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0BD2C" w14:textId="6EC65B6B" w:rsidR="00200E07" w:rsidRPr="00743315" w:rsidRDefault="00200E07" w:rsidP="00743315">
      <w:pPr>
        <w:snapToGrid w:val="0"/>
        <w:spacing w:line="240" w:lineRule="auto"/>
        <w:rPr>
          <w:rFonts w:ascii="微軟正黑體" w:eastAsia="微軟正黑體" w:hAnsi="微軟正黑體"/>
          <w:b/>
          <w:sz w:val="28"/>
          <w:szCs w:val="28"/>
          <w:lang w:val="en-US"/>
        </w:rPr>
      </w:pPr>
      <w:r w:rsidRPr="00743315">
        <w:rPr>
          <w:rFonts w:ascii="微軟正黑體" w:eastAsia="微軟正黑體" w:hAnsi="微軟正黑體"/>
          <w:b/>
          <w:sz w:val="28"/>
          <w:szCs w:val="28"/>
          <w:lang w:val="en-US"/>
        </w:rPr>
        <w:t>Training course outline for “Railway Operational Risk Management</w:t>
      </w:r>
      <w:r w:rsidR="00F05318" w:rsidRPr="00743315">
        <w:rPr>
          <w:rFonts w:ascii="微軟正黑體" w:eastAsia="微軟正黑體" w:hAnsi="微軟正黑體"/>
          <w:b/>
          <w:sz w:val="28"/>
          <w:szCs w:val="28"/>
          <w:lang w:val="en-US"/>
        </w:rPr>
        <w:t>”</w:t>
      </w:r>
    </w:p>
    <w:p w14:paraId="0B812BF4" w14:textId="46A630B5" w:rsidR="00200E07" w:rsidRPr="00743315" w:rsidRDefault="00743315" w:rsidP="00743315">
      <w:pPr>
        <w:snapToGrid w:val="0"/>
        <w:spacing w:line="240" w:lineRule="auto"/>
        <w:rPr>
          <w:rFonts w:ascii="微軟正黑體" w:eastAsia="微軟正黑體" w:hAnsi="微軟正黑體"/>
          <w:szCs w:val="24"/>
          <w:lang w:val="en-US"/>
        </w:rPr>
      </w:pPr>
      <w:r w:rsidRPr="00743315">
        <w:rPr>
          <w:rFonts w:ascii="微軟正黑體" w:eastAsia="微軟正黑體" w:hAnsi="微軟正黑體"/>
          <w:szCs w:val="24"/>
        </w:rPr>
        <w:t>時 間：</w:t>
      </w:r>
      <w:r w:rsidRPr="00743315">
        <w:rPr>
          <w:rFonts w:ascii="微軟正黑體" w:eastAsia="微軟正黑體" w:hAnsi="微軟正黑體" w:cs="Calibri"/>
          <w:color w:val="000000"/>
          <w:szCs w:val="24"/>
          <w:lang w:val="en-US"/>
        </w:rPr>
        <w:t>112</w:t>
      </w:r>
      <w:r>
        <w:rPr>
          <w:rFonts w:ascii="微軟正黑體" w:eastAsia="微軟正黑體" w:hAnsi="微軟正黑體" w:cs="Calibri" w:hint="eastAsia"/>
          <w:color w:val="000000"/>
          <w:szCs w:val="24"/>
          <w:lang w:val="en-US" w:eastAsia="zh-TW"/>
        </w:rPr>
        <w:t>年</w:t>
      </w:r>
      <w:r w:rsidRPr="00743315">
        <w:rPr>
          <w:rFonts w:ascii="微軟正黑體" w:eastAsia="微軟正黑體" w:hAnsi="微軟正黑體" w:cs="Calibri"/>
          <w:color w:val="000000"/>
          <w:szCs w:val="24"/>
          <w:lang w:val="en-US"/>
        </w:rPr>
        <w:t>9</w:t>
      </w:r>
      <w:r>
        <w:rPr>
          <w:rFonts w:ascii="微軟正黑體" w:eastAsia="微軟正黑體" w:hAnsi="微軟正黑體" w:cs="Calibri" w:hint="eastAsia"/>
          <w:color w:val="000000"/>
          <w:szCs w:val="24"/>
          <w:lang w:val="en-US" w:eastAsia="zh-TW"/>
        </w:rPr>
        <w:t>月</w:t>
      </w:r>
      <w:r w:rsidRPr="00743315">
        <w:rPr>
          <w:rFonts w:ascii="微軟正黑體" w:eastAsia="微軟正黑體" w:hAnsi="微軟正黑體" w:cs="Calibri"/>
          <w:color w:val="000000"/>
          <w:szCs w:val="24"/>
          <w:lang w:val="en-US"/>
        </w:rPr>
        <w:t>14</w:t>
      </w:r>
      <w:r>
        <w:rPr>
          <w:rFonts w:ascii="微軟正黑體" w:eastAsia="微軟正黑體" w:hAnsi="微軟正黑體" w:cs="Calibri" w:hint="eastAsia"/>
          <w:color w:val="000000"/>
          <w:szCs w:val="24"/>
          <w:lang w:val="en-US" w:eastAsia="zh-TW"/>
        </w:rPr>
        <w:t>日至</w:t>
      </w:r>
      <w:r w:rsidRPr="00743315">
        <w:rPr>
          <w:rFonts w:ascii="微軟正黑體" w:eastAsia="微軟正黑體" w:hAnsi="微軟正黑體" w:cs="Calibri"/>
          <w:color w:val="000000"/>
          <w:szCs w:val="24"/>
          <w:lang w:val="en-US"/>
        </w:rPr>
        <w:t>11</w:t>
      </w:r>
      <w:r>
        <w:rPr>
          <w:rFonts w:ascii="微軟正黑體" w:eastAsia="微軟正黑體" w:hAnsi="微軟正黑體" w:cs="Calibri" w:hint="eastAsia"/>
          <w:color w:val="000000"/>
          <w:szCs w:val="24"/>
          <w:lang w:val="en-US" w:eastAsia="zh-TW"/>
        </w:rPr>
        <w:t>月</w:t>
      </w:r>
      <w:r w:rsidRPr="00743315">
        <w:rPr>
          <w:rFonts w:ascii="微軟正黑體" w:eastAsia="微軟正黑體" w:hAnsi="微軟正黑體" w:cs="Calibri"/>
          <w:color w:val="000000"/>
          <w:szCs w:val="24"/>
          <w:lang w:val="en-US"/>
        </w:rPr>
        <w:t>29</w:t>
      </w:r>
      <w:r>
        <w:rPr>
          <w:rFonts w:ascii="微軟正黑體" w:eastAsia="微軟正黑體" w:hAnsi="微軟正黑體" w:cs="Calibri" w:hint="eastAsia"/>
          <w:color w:val="000000"/>
          <w:szCs w:val="24"/>
          <w:lang w:val="en-US" w:eastAsia="zh-TW"/>
        </w:rPr>
        <w:t>日上午</w:t>
      </w:r>
      <w:r w:rsidRPr="00743315">
        <w:rPr>
          <w:rFonts w:ascii="微軟正黑體" w:eastAsia="微軟正黑體" w:hAnsi="微軟正黑體"/>
          <w:szCs w:val="24"/>
        </w:rPr>
        <w:t>09:00 - 12:00</w:t>
      </w:r>
      <w:r>
        <w:rPr>
          <w:rFonts w:ascii="微軟正黑體" w:eastAsia="微軟正黑體" w:hAnsi="微軟正黑體" w:hint="eastAsia"/>
          <w:szCs w:val="24"/>
          <w:lang w:eastAsia="zh-TW"/>
        </w:rPr>
        <w:t>（一週一次，每次3小時）</w:t>
      </w:r>
      <w:r w:rsidRPr="00743315">
        <w:rPr>
          <w:rFonts w:ascii="微軟正黑體" w:eastAsia="微軟正黑體" w:hAnsi="微軟正黑體"/>
          <w:szCs w:val="24"/>
        </w:rPr>
        <w:t>地 點：027館108室</w:t>
      </w:r>
    </w:p>
    <w:tbl>
      <w:tblPr>
        <w:tblW w:w="9640" w:type="dxa"/>
        <w:tblInd w:w="-152"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661"/>
        <w:gridCol w:w="1466"/>
        <w:gridCol w:w="2551"/>
        <w:gridCol w:w="4962"/>
      </w:tblGrid>
      <w:tr w:rsidR="00330FC5" w:rsidRPr="00743315" w14:paraId="420EFD05" w14:textId="77777777" w:rsidTr="005D12D7">
        <w:trPr>
          <w:tblHeader/>
        </w:trPr>
        <w:tc>
          <w:tcPr>
            <w:tcW w:w="66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EF74A47" w14:textId="01B30ADB" w:rsidR="00330FC5" w:rsidRPr="00743315" w:rsidRDefault="00330FC5" w:rsidP="00743315">
            <w:pPr>
              <w:snapToGrid w:val="0"/>
              <w:spacing w:line="240" w:lineRule="auto"/>
              <w:jc w:val="center"/>
              <w:rPr>
                <w:rFonts w:ascii="微軟正黑體" w:eastAsia="微軟正黑體" w:hAnsi="微軟正黑體" w:cs="Calibri"/>
                <w:b/>
                <w:szCs w:val="24"/>
                <w:lang w:val="en-US"/>
              </w:rPr>
            </w:pPr>
          </w:p>
        </w:tc>
        <w:tc>
          <w:tcPr>
            <w:tcW w:w="14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E96EEB" w14:textId="77777777" w:rsidR="00330FC5" w:rsidRPr="00743315" w:rsidRDefault="00330FC5" w:rsidP="00743315">
            <w:pPr>
              <w:snapToGrid w:val="0"/>
              <w:spacing w:line="240" w:lineRule="auto"/>
              <w:jc w:val="center"/>
              <w:rPr>
                <w:rFonts w:ascii="微軟正黑體" w:eastAsia="微軟正黑體" w:hAnsi="微軟正黑體" w:cs="Times New Roman"/>
                <w:b/>
                <w:szCs w:val="24"/>
                <w:lang w:val="en-US" w:eastAsia="zh-TW"/>
              </w:rPr>
            </w:pPr>
            <w:r w:rsidRPr="00743315">
              <w:rPr>
                <w:rFonts w:ascii="微軟正黑體" w:eastAsia="微軟正黑體" w:hAnsi="微軟正黑體" w:cs="Times New Roman"/>
                <w:b/>
                <w:szCs w:val="24"/>
                <w:lang w:val="en-US" w:eastAsia="zh-TW"/>
              </w:rPr>
              <w:t>日期</w:t>
            </w:r>
          </w:p>
        </w:tc>
        <w:tc>
          <w:tcPr>
            <w:tcW w:w="25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510137" w14:textId="77777777" w:rsidR="00330FC5" w:rsidRPr="00743315" w:rsidRDefault="00330FC5" w:rsidP="00743315">
            <w:pPr>
              <w:snapToGrid w:val="0"/>
              <w:spacing w:line="240" w:lineRule="auto"/>
              <w:jc w:val="center"/>
              <w:rPr>
                <w:rFonts w:ascii="微軟正黑體" w:eastAsia="微軟正黑體" w:hAnsi="微軟正黑體" w:cs="Times New Roman"/>
                <w:b/>
                <w:szCs w:val="24"/>
                <w:lang w:val="en-US" w:eastAsia="zh-TW"/>
              </w:rPr>
            </w:pPr>
            <w:r w:rsidRPr="00743315">
              <w:rPr>
                <w:rFonts w:ascii="微軟正黑體" w:eastAsia="微軟正黑體" w:hAnsi="微軟正黑體" w:cs="Times New Roman"/>
                <w:b/>
                <w:szCs w:val="24"/>
                <w:lang w:val="en-US" w:eastAsia="zh-TW"/>
              </w:rPr>
              <w:t>課程內容</w:t>
            </w:r>
          </w:p>
        </w:tc>
        <w:tc>
          <w:tcPr>
            <w:tcW w:w="49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A87EA3" w14:textId="77777777" w:rsidR="00330FC5" w:rsidRPr="00743315" w:rsidRDefault="00330FC5" w:rsidP="00743315">
            <w:pPr>
              <w:snapToGrid w:val="0"/>
              <w:spacing w:line="240" w:lineRule="auto"/>
              <w:jc w:val="center"/>
              <w:rPr>
                <w:rFonts w:ascii="微軟正黑體" w:eastAsia="微軟正黑體" w:hAnsi="微軟正黑體" w:cs="Calibri"/>
                <w:b/>
                <w:szCs w:val="24"/>
                <w:lang w:val="en-US"/>
              </w:rPr>
            </w:pPr>
            <w:r w:rsidRPr="00743315">
              <w:rPr>
                <w:rFonts w:ascii="微軟正黑體" w:eastAsia="微軟正黑體" w:hAnsi="微軟正黑體" w:cs="Calibri"/>
                <w:b/>
                <w:szCs w:val="24"/>
                <w:lang w:val="en-US"/>
              </w:rPr>
              <w:t>Learning Objectives</w:t>
            </w:r>
          </w:p>
        </w:tc>
      </w:tr>
      <w:tr w:rsidR="001E7CF4" w:rsidRPr="001E7CF4" w14:paraId="7AE964FC" w14:textId="77777777" w:rsidTr="005D12D7">
        <w:tc>
          <w:tcPr>
            <w:tcW w:w="66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0D7F6F" w14:textId="7E020FA5" w:rsidR="00330FC5" w:rsidRPr="001E7CF4" w:rsidRDefault="00A613F5" w:rsidP="00743315">
            <w:pPr>
              <w:snapToGrid w:val="0"/>
              <w:spacing w:line="240" w:lineRule="auto"/>
              <w:jc w:val="center"/>
              <w:rPr>
                <w:rFonts w:ascii="微軟正黑體" w:eastAsia="微軟正黑體" w:hAnsi="微軟正黑體" w:cs="Calibri"/>
                <w:szCs w:val="24"/>
                <w:lang w:val="en-US"/>
              </w:rPr>
            </w:pPr>
            <w:r w:rsidRPr="001E7CF4">
              <w:rPr>
                <w:rFonts w:ascii="微軟正黑體" w:eastAsia="微軟正黑體" w:hAnsi="微軟正黑體" w:cs="Calibri"/>
                <w:szCs w:val="24"/>
                <w:lang w:val="en-US"/>
              </w:rPr>
              <w:t>S</w:t>
            </w:r>
            <w:r w:rsidR="00330FC5" w:rsidRPr="001E7CF4">
              <w:rPr>
                <w:rFonts w:ascii="微軟正黑體" w:eastAsia="微軟正黑體" w:hAnsi="微軟正黑體" w:cs="Calibri"/>
                <w:szCs w:val="24"/>
                <w:lang w:val="en-US"/>
              </w:rPr>
              <w:t>1</w:t>
            </w:r>
          </w:p>
        </w:tc>
        <w:tc>
          <w:tcPr>
            <w:tcW w:w="14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DE9E44" w14:textId="77777777" w:rsidR="00330FC5" w:rsidRPr="001E7CF4" w:rsidRDefault="00330FC5" w:rsidP="00F62B30">
            <w:pPr>
              <w:snapToGrid w:val="0"/>
              <w:spacing w:line="240" w:lineRule="auto"/>
              <w:jc w:val="center"/>
              <w:rPr>
                <w:rFonts w:ascii="微軟正黑體" w:eastAsia="微軟正黑體" w:hAnsi="微軟正黑體" w:cs="Times New Roman"/>
                <w:szCs w:val="24"/>
                <w:lang w:val="en-US"/>
              </w:rPr>
            </w:pPr>
            <w:r w:rsidRPr="001E7CF4">
              <w:rPr>
                <w:rFonts w:ascii="微軟正黑體" w:eastAsia="微軟正黑體" w:hAnsi="微軟正黑體" w:cs="Calibri"/>
                <w:szCs w:val="24"/>
                <w:lang w:val="en-US"/>
              </w:rPr>
              <w:t>112/09/14</w:t>
            </w:r>
            <w:r w:rsidRPr="001E7CF4">
              <w:rPr>
                <w:rFonts w:ascii="微軟正黑體" w:eastAsia="微軟正黑體" w:hAnsi="微軟正黑體" w:cs="Times New Roman"/>
                <w:szCs w:val="24"/>
                <w:lang w:val="en-US" w:eastAsia="zh-TW"/>
              </w:rPr>
              <w:t>（四）</w:t>
            </w:r>
          </w:p>
        </w:tc>
        <w:tc>
          <w:tcPr>
            <w:tcW w:w="25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6A617C" w14:textId="77777777" w:rsidR="00330FC5" w:rsidRPr="001E7CF4" w:rsidRDefault="00330FC5" w:rsidP="00743315">
            <w:pPr>
              <w:snapToGrid w:val="0"/>
              <w:spacing w:line="240" w:lineRule="auto"/>
              <w:jc w:val="left"/>
              <w:rPr>
                <w:rFonts w:ascii="微軟正黑體" w:eastAsia="微軟正黑體" w:hAnsi="微軟正黑體" w:cs="Calibri"/>
                <w:szCs w:val="24"/>
                <w:lang w:val="en-US"/>
              </w:rPr>
            </w:pPr>
            <w:r w:rsidRPr="001E7CF4">
              <w:rPr>
                <w:rFonts w:ascii="微軟正黑體" w:eastAsia="微軟正黑體" w:hAnsi="微軟正黑體" w:cs="Calibri"/>
                <w:szCs w:val="24"/>
                <w:lang w:val="en-US"/>
              </w:rPr>
              <w:t>Fire Safety Engineering Principles and Applications</w:t>
            </w:r>
          </w:p>
        </w:tc>
        <w:tc>
          <w:tcPr>
            <w:tcW w:w="49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2A902A" w14:textId="77777777" w:rsidR="00330FC5" w:rsidRPr="001E7CF4" w:rsidRDefault="00330FC5" w:rsidP="00743315">
            <w:pPr>
              <w:snapToGrid w:val="0"/>
              <w:spacing w:line="240" w:lineRule="auto"/>
              <w:rPr>
                <w:rFonts w:ascii="微軟正黑體" w:eastAsia="微軟正黑體" w:hAnsi="微軟正黑體" w:cs="Calibri"/>
                <w:szCs w:val="24"/>
                <w:lang w:val="en-US"/>
              </w:rPr>
            </w:pPr>
            <w:r w:rsidRPr="001E7CF4">
              <w:rPr>
                <w:rFonts w:ascii="微軟正黑體" w:eastAsia="微軟正黑體" w:hAnsi="微軟正黑體" w:cs="Calibri"/>
                <w:szCs w:val="24"/>
                <w:lang w:val="en-US"/>
              </w:rPr>
              <w:t>This session provides participants with a strong foundation in fire safety engineering principles and practical applications, covering essential areas such as fire science, fire safety management, fire protection strategies, fire detection and suppression systems, and manual fire suppression techniques.</w:t>
            </w:r>
          </w:p>
        </w:tc>
      </w:tr>
      <w:tr w:rsidR="00330FC5" w:rsidRPr="00743315" w14:paraId="3EE99835" w14:textId="77777777" w:rsidTr="005D12D7">
        <w:tc>
          <w:tcPr>
            <w:tcW w:w="66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D40D8F" w14:textId="301F250E" w:rsidR="00330FC5" w:rsidRPr="00743315" w:rsidRDefault="00A613F5" w:rsidP="00743315">
            <w:pPr>
              <w:snapToGrid w:val="0"/>
              <w:spacing w:line="240" w:lineRule="auto"/>
              <w:jc w:val="center"/>
              <w:rPr>
                <w:rFonts w:ascii="微軟正黑體" w:eastAsia="微軟正黑體" w:hAnsi="微軟正黑體" w:cs="Calibri"/>
                <w:color w:val="000000"/>
                <w:szCs w:val="24"/>
                <w:lang w:val="en-US"/>
              </w:rPr>
            </w:pPr>
            <w:r w:rsidRPr="00743315">
              <w:rPr>
                <w:rFonts w:ascii="微軟正黑體" w:eastAsia="微軟正黑體" w:hAnsi="微軟正黑體" w:cs="Calibri"/>
                <w:color w:val="000000"/>
                <w:szCs w:val="24"/>
                <w:lang w:val="en-US"/>
              </w:rPr>
              <w:t>S</w:t>
            </w:r>
            <w:r w:rsidR="00330FC5" w:rsidRPr="00743315">
              <w:rPr>
                <w:rFonts w:ascii="微軟正黑體" w:eastAsia="微軟正黑體" w:hAnsi="微軟正黑體" w:cs="Calibri"/>
                <w:color w:val="000000"/>
                <w:szCs w:val="24"/>
                <w:lang w:val="en-US"/>
              </w:rPr>
              <w:t>2</w:t>
            </w:r>
          </w:p>
        </w:tc>
        <w:tc>
          <w:tcPr>
            <w:tcW w:w="14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190415" w14:textId="77777777" w:rsidR="00330FC5" w:rsidRPr="00743315" w:rsidRDefault="00330FC5" w:rsidP="00F62B30">
            <w:pPr>
              <w:snapToGrid w:val="0"/>
              <w:spacing w:line="240" w:lineRule="auto"/>
              <w:jc w:val="center"/>
              <w:rPr>
                <w:rFonts w:ascii="微軟正黑體" w:eastAsia="微軟正黑體" w:hAnsi="微軟正黑體" w:cs="Times New Roman"/>
                <w:color w:val="000000"/>
                <w:szCs w:val="24"/>
                <w:lang w:val="en-US"/>
              </w:rPr>
            </w:pPr>
            <w:r w:rsidRPr="00743315">
              <w:rPr>
                <w:rFonts w:ascii="微軟正黑體" w:eastAsia="微軟正黑體" w:hAnsi="微軟正黑體" w:cs="Calibri"/>
                <w:color w:val="000000"/>
                <w:szCs w:val="24"/>
                <w:lang w:val="en-US"/>
              </w:rPr>
              <w:t>112/09/20</w:t>
            </w:r>
            <w:r w:rsidRPr="00743315">
              <w:rPr>
                <w:rFonts w:ascii="微軟正黑體" w:eastAsia="微軟正黑體" w:hAnsi="微軟正黑體" w:cs="Times New Roman"/>
                <w:color w:val="000000"/>
                <w:szCs w:val="24"/>
                <w:lang w:val="en-US" w:eastAsia="zh-TW"/>
              </w:rPr>
              <w:t>（三）</w:t>
            </w:r>
          </w:p>
        </w:tc>
        <w:tc>
          <w:tcPr>
            <w:tcW w:w="25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BE915E" w14:textId="77777777" w:rsidR="00330FC5" w:rsidRPr="00743315" w:rsidRDefault="00330FC5" w:rsidP="00743315">
            <w:pPr>
              <w:snapToGrid w:val="0"/>
              <w:spacing w:line="240" w:lineRule="auto"/>
              <w:jc w:val="left"/>
              <w:rPr>
                <w:rFonts w:ascii="微軟正黑體" w:eastAsia="微軟正黑體" w:hAnsi="微軟正黑體" w:cs="Calibri"/>
                <w:color w:val="000000"/>
                <w:szCs w:val="24"/>
                <w:lang w:val="en-US"/>
              </w:rPr>
            </w:pPr>
            <w:r w:rsidRPr="00743315">
              <w:rPr>
                <w:rFonts w:ascii="微軟正黑體" w:eastAsia="微軟正黑體" w:hAnsi="微軟正黑體" w:cs="Calibri"/>
                <w:color w:val="000000"/>
                <w:szCs w:val="24"/>
                <w:lang w:val="en-US"/>
              </w:rPr>
              <w:t>From Qualitative to Quantitative Fire Risk Assessments</w:t>
            </w:r>
          </w:p>
        </w:tc>
        <w:tc>
          <w:tcPr>
            <w:tcW w:w="49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DB80D0" w14:textId="4C0C9A8A" w:rsidR="00330FC5" w:rsidRPr="00743315" w:rsidRDefault="00330FC5" w:rsidP="00743315">
            <w:pPr>
              <w:snapToGrid w:val="0"/>
              <w:spacing w:line="240" w:lineRule="auto"/>
              <w:rPr>
                <w:rFonts w:ascii="微軟正黑體" w:eastAsia="微軟正黑體" w:hAnsi="微軟正黑體" w:cs="Calibri"/>
                <w:color w:val="000000"/>
                <w:szCs w:val="24"/>
                <w:lang w:val="en-US"/>
              </w:rPr>
            </w:pPr>
            <w:r w:rsidRPr="00743315">
              <w:rPr>
                <w:rFonts w:ascii="微軟正黑體" w:eastAsia="微軟正黑體" w:hAnsi="微軟正黑體" w:cs="Calibri"/>
                <w:color w:val="000000"/>
                <w:szCs w:val="24"/>
                <w:lang w:val="en-US"/>
              </w:rPr>
              <w:t>This session emphasizes the understanding of qualitative fire risk assessments, integration of qualitative and quantitative approaches in nuclear power plant risk assessments, familiarity with fire modelling techniques, and critical evaluation of the strengths and limitations of both assessment methods.</w:t>
            </w:r>
          </w:p>
        </w:tc>
      </w:tr>
      <w:tr w:rsidR="001E7CF4" w:rsidRPr="001E7CF4" w14:paraId="68C9B2E0" w14:textId="77777777" w:rsidTr="00145FD8">
        <w:tc>
          <w:tcPr>
            <w:tcW w:w="66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8111A2" w14:textId="77777777" w:rsidR="005D12D7" w:rsidRPr="001E7CF4" w:rsidRDefault="005D12D7" w:rsidP="00743315">
            <w:pPr>
              <w:snapToGrid w:val="0"/>
              <w:spacing w:line="240" w:lineRule="auto"/>
              <w:jc w:val="center"/>
              <w:rPr>
                <w:rFonts w:ascii="微軟正黑體" w:eastAsia="微軟正黑體" w:hAnsi="微軟正黑體" w:cs="Calibri"/>
                <w:b/>
                <w:color w:val="0000FF"/>
                <w:szCs w:val="24"/>
                <w:lang w:val="en-US"/>
              </w:rPr>
            </w:pPr>
            <w:r w:rsidRPr="001E7CF4">
              <w:rPr>
                <w:rFonts w:ascii="微軟正黑體" w:eastAsia="微軟正黑體" w:hAnsi="微軟正黑體" w:cs="Calibri"/>
                <w:b/>
                <w:color w:val="0000FF"/>
                <w:szCs w:val="24"/>
                <w:lang w:val="en-US"/>
              </w:rPr>
              <w:t>X</w:t>
            </w:r>
          </w:p>
        </w:tc>
        <w:tc>
          <w:tcPr>
            <w:tcW w:w="8979"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B9D267" w14:textId="40A04F05" w:rsidR="005D12D7" w:rsidRPr="001E7CF4" w:rsidRDefault="005D12D7" w:rsidP="00C728AE">
            <w:pPr>
              <w:snapToGrid w:val="0"/>
              <w:spacing w:line="240" w:lineRule="auto"/>
              <w:jc w:val="left"/>
              <w:rPr>
                <w:rFonts w:ascii="微軟正黑體" w:eastAsia="微軟正黑體" w:hAnsi="微軟正黑體" w:cs="Calibri"/>
                <w:b/>
                <w:color w:val="0000FF"/>
                <w:szCs w:val="24"/>
                <w:lang w:val="en-US" w:eastAsia="zh-TW"/>
              </w:rPr>
            </w:pPr>
            <w:r w:rsidRPr="001E7CF4">
              <w:rPr>
                <w:rFonts w:ascii="微軟正黑體" w:eastAsia="微軟正黑體" w:hAnsi="微軟正黑體" w:cs="Calibri"/>
                <w:b/>
                <w:color w:val="0000FF"/>
                <w:szCs w:val="24"/>
                <w:lang w:val="en-US"/>
              </w:rPr>
              <w:t>112/09/27</w:t>
            </w:r>
            <w:r w:rsidRPr="001E7CF4">
              <w:rPr>
                <w:rFonts w:ascii="微軟正黑體" w:eastAsia="微軟正黑體" w:hAnsi="微軟正黑體" w:cs="Times New Roman"/>
                <w:b/>
                <w:color w:val="0000FF"/>
                <w:szCs w:val="24"/>
                <w:lang w:val="en-US" w:eastAsia="zh-TW"/>
              </w:rPr>
              <w:t>（三）暫停一次</w:t>
            </w:r>
            <w:r w:rsidRPr="001E7CF4">
              <w:rPr>
                <w:rFonts w:ascii="微軟正黑體" w:eastAsia="微軟正黑體" w:hAnsi="微軟正黑體" w:cs="Calibri"/>
                <w:b/>
                <w:color w:val="0000FF"/>
                <w:szCs w:val="24"/>
                <w:lang w:val="en-US" w:eastAsia="zh-TW"/>
              </w:rPr>
              <w:t> </w:t>
            </w:r>
          </w:p>
        </w:tc>
      </w:tr>
      <w:tr w:rsidR="00330FC5" w:rsidRPr="00743315" w14:paraId="202CE2FF" w14:textId="77777777" w:rsidTr="005D12D7">
        <w:tc>
          <w:tcPr>
            <w:tcW w:w="66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E02626" w14:textId="35DD4428" w:rsidR="00330FC5" w:rsidRPr="00743315" w:rsidRDefault="00A613F5" w:rsidP="00743315">
            <w:pPr>
              <w:snapToGrid w:val="0"/>
              <w:spacing w:line="240" w:lineRule="auto"/>
              <w:jc w:val="center"/>
              <w:rPr>
                <w:rFonts w:ascii="微軟正黑體" w:eastAsia="微軟正黑體" w:hAnsi="微軟正黑體" w:cs="Calibri"/>
                <w:color w:val="000000"/>
                <w:szCs w:val="24"/>
                <w:lang w:val="en-US"/>
              </w:rPr>
            </w:pPr>
            <w:r w:rsidRPr="00743315">
              <w:rPr>
                <w:rFonts w:ascii="微軟正黑體" w:eastAsia="微軟正黑體" w:hAnsi="微軟正黑體" w:cs="Calibri"/>
                <w:color w:val="000000"/>
                <w:szCs w:val="24"/>
                <w:lang w:val="en-US"/>
              </w:rPr>
              <w:t>S</w:t>
            </w:r>
            <w:r w:rsidR="00330FC5" w:rsidRPr="00743315">
              <w:rPr>
                <w:rFonts w:ascii="微軟正黑體" w:eastAsia="微軟正黑體" w:hAnsi="微軟正黑體" w:cs="Calibri"/>
                <w:color w:val="000000"/>
                <w:szCs w:val="24"/>
                <w:lang w:val="en-US"/>
              </w:rPr>
              <w:t>3</w:t>
            </w:r>
          </w:p>
        </w:tc>
        <w:tc>
          <w:tcPr>
            <w:tcW w:w="14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24536C" w14:textId="77777777" w:rsidR="00330FC5" w:rsidRPr="00743315" w:rsidRDefault="00330FC5" w:rsidP="00F62B30">
            <w:pPr>
              <w:snapToGrid w:val="0"/>
              <w:spacing w:line="240" w:lineRule="auto"/>
              <w:jc w:val="center"/>
              <w:rPr>
                <w:rFonts w:ascii="微軟正黑體" w:eastAsia="微軟正黑體" w:hAnsi="微軟正黑體" w:cs="Times New Roman"/>
                <w:color w:val="000000"/>
                <w:szCs w:val="24"/>
                <w:lang w:val="en-US"/>
              </w:rPr>
            </w:pPr>
            <w:r w:rsidRPr="00743315">
              <w:rPr>
                <w:rFonts w:ascii="微軟正黑體" w:eastAsia="微軟正黑體" w:hAnsi="微軟正黑體" w:cs="Calibri"/>
                <w:color w:val="000000"/>
                <w:szCs w:val="24"/>
                <w:lang w:val="en-US"/>
              </w:rPr>
              <w:t>112/10/04</w:t>
            </w:r>
            <w:r w:rsidRPr="00743315">
              <w:rPr>
                <w:rFonts w:ascii="微軟正黑體" w:eastAsia="微軟正黑體" w:hAnsi="微軟正黑體" w:cs="Times New Roman"/>
                <w:color w:val="000000"/>
                <w:szCs w:val="24"/>
                <w:lang w:val="en-US" w:eastAsia="zh-TW"/>
              </w:rPr>
              <w:t>（三）</w:t>
            </w:r>
          </w:p>
        </w:tc>
        <w:tc>
          <w:tcPr>
            <w:tcW w:w="25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A14B59" w14:textId="77777777" w:rsidR="00330FC5" w:rsidRPr="00743315" w:rsidRDefault="00330FC5" w:rsidP="00743315">
            <w:pPr>
              <w:snapToGrid w:val="0"/>
              <w:spacing w:line="240" w:lineRule="auto"/>
              <w:jc w:val="left"/>
              <w:rPr>
                <w:rFonts w:ascii="微軟正黑體" w:eastAsia="微軟正黑體" w:hAnsi="微軟正黑體" w:cs="Calibri"/>
                <w:color w:val="000000"/>
                <w:szCs w:val="24"/>
                <w:lang w:val="en-US"/>
              </w:rPr>
            </w:pPr>
            <w:r w:rsidRPr="00743315">
              <w:rPr>
                <w:rFonts w:ascii="微軟正黑體" w:eastAsia="微軟正黑體" w:hAnsi="微軟正黑體" w:cs="Calibri"/>
                <w:color w:val="000000"/>
                <w:szCs w:val="24"/>
                <w:lang w:val="en-US"/>
              </w:rPr>
              <w:t xml:space="preserve">Railway Fire Risk Analysis </w:t>
            </w:r>
          </w:p>
        </w:tc>
        <w:tc>
          <w:tcPr>
            <w:tcW w:w="49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D46B7F" w14:textId="677B6AAA" w:rsidR="00330FC5" w:rsidRPr="00743315" w:rsidRDefault="00330FC5" w:rsidP="00743315">
            <w:pPr>
              <w:snapToGrid w:val="0"/>
              <w:spacing w:line="240" w:lineRule="auto"/>
              <w:rPr>
                <w:rFonts w:ascii="微軟正黑體" w:eastAsia="微軟正黑體" w:hAnsi="微軟正黑體" w:cs="Calibri"/>
                <w:color w:val="000000"/>
                <w:szCs w:val="24"/>
                <w:lang w:val="en-US"/>
              </w:rPr>
            </w:pPr>
            <w:r w:rsidRPr="00743315">
              <w:rPr>
                <w:rFonts w:ascii="微軟正黑體" w:eastAsia="微軟正黑體" w:hAnsi="微軟正黑體" w:cs="Calibri"/>
                <w:color w:val="000000"/>
                <w:szCs w:val="24"/>
                <w:lang w:val="en-US"/>
              </w:rPr>
              <w:t>This session expands your fire risk assessment knowledge to include railway systems, understand unique fire hazards, evaluate consequences, explore fire life safety measures for railway environments, and gain insights into fire risk analysis for railway tunnels.</w:t>
            </w:r>
          </w:p>
        </w:tc>
      </w:tr>
      <w:tr w:rsidR="00330FC5" w:rsidRPr="00743315" w14:paraId="1469B37F" w14:textId="77777777" w:rsidTr="005D12D7">
        <w:tc>
          <w:tcPr>
            <w:tcW w:w="66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0D0DDA" w14:textId="048C839C" w:rsidR="00330FC5" w:rsidRPr="00743315" w:rsidRDefault="00A613F5" w:rsidP="00743315">
            <w:pPr>
              <w:snapToGrid w:val="0"/>
              <w:spacing w:line="240" w:lineRule="auto"/>
              <w:jc w:val="center"/>
              <w:rPr>
                <w:rFonts w:ascii="微軟正黑體" w:eastAsia="微軟正黑體" w:hAnsi="微軟正黑體" w:cs="Calibri"/>
                <w:color w:val="000000"/>
                <w:szCs w:val="24"/>
                <w:lang w:val="en-US"/>
              </w:rPr>
            </w:pPr>
            <w:r w:rsidRPr="00743315">
              <w:rPr>
                <w:rFonts w:ascii="微軟正黑體" w:eastAsia="微軟正黑體" w:hAnsi="微軟正黑體" w:cs="Calibri"/>
                <w:color w:val="000000"/>
                <w:szCs w:val="24"/>
                <w:lang w:val="en-US"/>
              </w:rPr>
              <w:lastRenderedPageBreak/>
              <w:t>S</w:t>
            </w:r>
            <w:r w:rsidR="00330FC5" w:rsidRPr="00743315">
              <w:rPr>
                <w:rFonts w:ascii="微軟正黑體" w:eastAsia="微軟正黑體" w:hAnsi="微軟正黑體" w:cs="Calibri"/>
                <w:color w:val="000000"/>
                <w:szCs w:val="24"/>
                <w:lang w:val="en-US"/>
              </w:rPr>
              <w:t>4</w:t>
            </w:r>
          </w:p>
        </w:tc>
        <w:tc>
          <w:tcPr>
            <w:tcW w:w="14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D94D66" w14:textId="77777777" w:rsidR="00330FC5" w:rsidRPr="00743315" w:rsidRDefault="00330FC5" w:rsidP="00F62B30">
            <w:pPr>
              <w:snapToGrid w:val="0"/>
              <w:spacing w:line="240" w:lineRule="auto"/>
              <w:jc w:val="center"/>
              <w:rPr>
                <w:rFonts w:ascii="微軟正黑體" w:eastAsia="微軟正黑體" w:hAnsi="微軟正黑體" w:cs="Times New Roman"/>
                <w:color w:val="000000"/>
                <w:szCs w:val="24"/>
                <w:lang w:val="en-US"/>
              </w:rPr>
            </w:pPr>
            <w:r w:rsidRPr="00743315">
              <w:rPr>
                <w:rFonts w:ascii="微軟正黑體" w:eastAsia="微軟正黑體" w:hAnsi="微軟正黑體" w:cs="Calibri"/>
                <w:color w:val="000000"/>
                <w:szCs w:val="24"/>
                <w:lang w:val="en-US"/>
              </w:rPr>
              <w:t>112/10/11</w:t>
            </w:r>
            <w:r w:rsidRPr="00743315">
              <w:rPr>
                <w:rFonts w:ascii="微軟正黑體" w:eastAsia="微軟正黑體" w:hAnsi="微軟正黑體" w:cs="Times New Roman"/>
                <w:color w:val="000000"/>
                <w:szCs w:val="24"/>
                <w:lang w:val="en-US" w:eastAsia="zh-TW"/>
              </w:rPr>
              <w:t>（三）</w:t>
            </w:r>
          </w:p>
        </w:tc>
        <w:tc>
          <w:tcPr>
            <w:tcW w:w="25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B7AF66D" w14:textId="77777777" w:rsidR="00330FC5" w:rsidRPr="00743315" w:rsidRDefault="00330FC5" w:rsidP="00743315">
            <w:pPr>
              <w:snapToGrid w:val="0"/>
              <w:spacing w:line="240" w:lineRule="auto"/>
              <w:jc w:val="left"/>
              <w:rPr>
                <w:rFonts w:ascii="微軟正黑體" w:eastAsia="微軟正黑體" w:hAnsi="微軟正黑體" w:cs="Calibri"/>
                <w:color w:val="000000"/>
                <w:szCs w:val="24"/>
                <w:lang w:val="en-US"/>
              </w:rPr>
            </w:pPr>
            <w:r w:rsidRPr="00743315">
              <w:rPr>
                <w:rFonts w:ascii="微軟正黑體" w:eastAsia="微軟正黑體" w:hAnsi="微軟正黑體" w:cs="Calibri"/>
                <w:color w:val="000000"/>
                <w:szCs w:val="24"/>
                <w:lang w:val="en-US"/>
              </w:rPr>
              <w:t xml:space="preserve">Decision Analysis and Cost/Risk-Benefit Evaluation </w:t>
            </w:r>
          </w:p>
        </w:tc>
        <w:tc>
          <w:tcPr>
            <w:tcW w:w="49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74CB287" w14:textId="77777777" w:rsidR="00330FC5" w:rsidRPr="00743315" w:rsidRDefault="00330FC5" w:rsidP="00743315">
            <w:pPr>
              <w:snapToGrid w:val="0"/>
              <w:spacing w:line="240" w:lineRule="auto"/>
              <w:rPr>
                <w:rFonts w:ascii="微軟正黑體" w:eastAsia="微軟正黑體" w:hAnsi="微軟正黑體" w:cs="Calibri"/>
                <w:color w:val="000000"/>
                <w:szCs w:val="24"/>
                <w:lang w:val="en-US"/>
              </w:rPr>
            </w:pPr>
            <w:r w:rsidRPr="00743315">
              <w:rPr>
                <w:rFonts w:ascii="微軟正黑體" w:eastAsia="微軟正黑體" w:hAnsi="微軟正黑體" w:cs="Calibri"/>
                <w:color w:val="000000"/>
                <w:szCs w:val="24"/>
                <w:lang w:val="en-US"/>
              </w:rPr>
              <w:t>This session emphasizes the development of skills in decision analysis, cost-risk benefit evaluation, and their application in fire safety management. Participants will learn to evaluate and compare alternative actions, conduct cost-risk benefit assessments, apply decision analysis tools, and enhance their critical thinking and communication skills for informed decision-making in fire safety.</w:t>
            </w:r>
          </w:p>
        </w:tc>
      </w:tr>
      <w:tr w:rsidR="00330FC5" w:rsidRPr="00743315" w14:paraId="0E53EA75" w14:textId="77777777" w:rsidTr="005D12D7">
        <w:tc>
          <w:tcPr>
            <w:tcW w:w="66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17C96F" w14:textId="1DA19951" w:rsidR="00330FC5" w:rsidRPr="00743315" w:rsidRDefault="00A613F5" w:rsidP="00743315">
            <w:pPr>
              <w:snapToGrid w:val="0"/>
              <w:spacing w:line="240" w:lineRule="auto"/>
              <w:jc w:val="center"/>
              <w:rPr>
                <w:rFonts w:ascii="微軟正黑體" w:eastAsia="微軟正黑體" w:hAnsi="微軟正黑體" w:cs="Calibri"/>
                <w:szCs w:val="24"/>
                <w:lang w:val="en-US"/>
              </w:rPr>
            </w:pPr>
            <w:r w:rsidRPr="00743315">
              <w:rPr>
                <w:rFonts w:ascii="微軟正黑體" w:eastAsia="微軟正黑體" w:hAnsi="微軟正黑體" w:cs="Calibri"/>
                <w:szCs w:val="24"/>
                <w:lang w:val="en-US"/>
              </w:rPr>
              <w:t>S</w:t>
            </w:r>
            <w:r w:rsidR="00330FC5" w:rsidRPr="00743315">
              <w:rPr>
                <w:rFonts w:ascii="微軟正黑體" w:eastAsia="微軟正黑體" w:hAnsi="微軟正黑體" w:cs="Calibri"/>
                <w:szCs w:val="24"/>
                <w:lang w:val="en-US"/>
              </w:rPr>
              <w:t>5</w:t>
            </w:r>
          </w:p>
        </w:tc>
        <w:tc>
          <w:tcPr>
            <w:tcW w:w="14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99766F0" w14:textId="77777777" w:rsidR="00330FC5" w:rsidRPr="00743315" w:rsidRDefault="00330FC5" w:rsidP="00F62B30">
            <w:pPr>
              <w:snapToGrid w:val="0"/>
              <w:spacing w:line="240" w:lineRule="auto"/>
              <w:jc w:val="center"/>
              <w:rPr>
                <w:rFonts w:ascii="微軟正黑體" w:eastAsia="微軟正黑體" w:hAnsi="微軟正黑體" w:cs="Times New Roman"/>
                <w:szCs w:val="24"/>
                <w:lang w:val="en-US"/>
              </w:rPr>
            </w:pPr>
            <w:r w:rsidRPr="00743315">
              <w:rPr>
                <w:rFonts w:ascii="微軟正黑體" w:eastAsia="微軟正黑體" w:hAnsi="微軟正黑體" w:cs="Calibri"/>
                <w:szCs w:val="24"/>
                <w:lang w:val="en-US"/>
              </w:rPr>
              <w:t>112/10/18</w:t>
            </w:r>
            <w:r w:rsidRPr="00743315">
              <w:rPr>
                <w:rFonts w:ascii="微軟正黑體" w:eastAsia="微軟正黑體" w:hAnsi="微軟正黑體" w:cs="Times New Roman"/>
                <w:szCs w:val="24"/>
                <w:lang w:val="en-US" w:eastAsia="zh-TW"/>
              </w:rPr>
              <w:t>（三）</w:t>
            </w:r>
          </w:p>
        </w:tc>
        <w:tc>
          <w:tcPr>
            <w:tcW w:w="25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054E731" w14:textId="77777777" w:rsidR="00330FC5" w:rsidRPr="00743315" w:rsidRDefault="00330FC5" w:rsidP="00743315">
            <w:pPr>
              <w:snapToGrid w:val="0"/>
              <w:spacing w:line="240" w:lineRule="auto"/>
              <w:jc w:val="left"/>
              <w:rPr>
                <w:rFonts w:ascii="微軟正黑體" w:eastAsia="微軟正黑體" w:hAnsi="微軟正黑體" w:cs="Calibri"/>
                <w:color w:val="000000"/>
                <w:szCs w:val="24"/>
                <w:lang w:val="en-US"/>
              </w:rPr>
            </w:pPr>
            <w:r w:rsidRPr="00743315">
              <w:rPr>
                <w:rFonts w:ascii="微軟正黑體" w:eastAsia="微軟正黑體" w:hAnsi="微軟正黑體" w:cs="Calibri"/>
                <w:color w:val="000000"/>
                <w:szCs w:val="24"/>
                <w:lang w:val="en-US"/>
              </w:rPr>
              <w:t>Security Analysis, Crisis Management, and Emergency Response for Transit Operations</w:t>
            </w:r>
          </w:p>
        </w:tc>
        <w:tc>
          <w:tcPr>
            <w:tcW w:w="49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436331E" w14:textId="77777777" w:rsidR="00330FC5" w:rsidRPr="00743315" w:rsidRDefault="00330FC5" w:rsidP="00743315">
            <w:pPr>
              <w:snapToGrid w:val="0"/>
              <w:spacing w:line="240" w:lineRule="auto"/>
              <w:rPr>
                <w:rFonts w:ascii="微軟正黑體" w:eastAsia="微軟正黑體" w:hAnsi="微軟正黑體" w:cs="Calibri"/>
                <w:color w:val="000000"/>
                <w:szCs w:val="24"/>
                <w:lang w:val="en-US"/>
              </w:rPr>
            </w:pPr>
            <w:r w:rsidRPr="00743315">
              <w:rPr>
                <w:rFonts w:ascii="微軟正黑體" w:eastAsia="微軟正黑體" w:hAnsi="微軟正黑體" w:cs="Calibri"/>
                <w:color w:val="000000"/>
                <w:szCs w:val="24"/>
                <w:lang w:val="en-US"/>
              </w:rPr>
              <w:t>This session includes developing a comprehensive understanding of security analysis, crisis management, and emergency response specific to transit operations. Participants will gain the knowledge and skills to protect transit systems, effectively manage crises, plan for emergencies, and continuously improve security measures and response protocols.</w:t>
            </w:r>
          </w:p>
        </w:tc>
      </w:tr>
      <w:tr w:rsidR="001E7CF4" w:rsidRPr="001E7CF4" w14:paraId="39E64299" w14:textId="77777777" w:rsidTr="006A5A5B">
        <w:tc>
          <w:tcPr>
            <w:tcW w:w="66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5634D7" w14:textId="77777777" w:rsidR="005D12D7" w:rsidRPr="001E7CF4" w:rsidRDefault="005D12D7" w:rsidP="00743315">
            <w:pPr>
              <w:snapToGrid w:val="0"/>
              <w:spacing w:line="240" w:lineRule="auto"/>
              <w:jc w:val="center"/>
              <w:rPr>
                <w:rFonts w:ascii="微軟正黑體" w:eastAsia="微軟正黑體" w:hAnsi="微軟正黑體" w:cs="Calibri"/>
                <w:b/>
                <w:color w:val="0000FF"/>
                <w:szCs w:val="24"/>
                <w:lang w:val="en-US"/>
              </w:rPr>
            </w:pPr>
            <w:bookmarkStart w:id="0" w:name="_GoBack"/>
            <w:r w:rsidRPr="001E7CF4">
              <w:rPr>
                <w:rFonts w:ascii="微軟正黑體" w:eastAsia="微軟正黑體" w:hAnsi="微軟正黑體" w:cs="Calibri"/>
                <w:b/>
                <w:color w:val="0000FF"/>
                <w:szCs w:val="24"/>
                <w:lang w:val="en-US"/>
              </w:rPr>
              <w:t>X</w:t>
            </w:r>
          </w:p>
        </w:tc>
        <w:tc>
          <w:tcPr>
            <w:tcW w:w="8979"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3CB50C4" w14:textId="18EFC9AC" w:rsidR="005D12D7" w:rsidRPr="001E7CF4" w:rsidRDefault="005D12D7" w:rsidP="00C728AE">
            <w:pPr>
              <w:snapToGrid w:val="0"/>
              <w:spacing w:line="240" w:lineRule="auto"/>
              <w:jc w:val="left"/>
              <w:rPr>
                <w:rFonts w:ascii="微軟正黑體" w:eastAsia="微軟正黑體" w:hAnsi="微軟正黑體" w:cs="Calibri"/>
                <w:b/>
                <w:color w:val="0000FF"/>
                <w:szCs w:val="24"/>
                <w:lang w:val="en-US" w:eastAsia="zh-TW"/>
              </w:rPr>
            </w:pPr>
            <w:r w:rsidRPr="001E7CF4">
              <w:rPr>
                <w:rFonts w:ascii="微軟正黑體" w:eastAsia="微軟正黑體" w:hAnsi="微軟正黑體" w:cs="Calibri"/>
                <w:b/>
                <w:color w:val="0000FF"/>
                <w:szCs w:val="24"/>
                <w:lang w:val="en-US"/>
              </w:rPr>
              <w:t>112/10/25</w:t>
            </w:r>
            <w:r w:rsidRPr="001E7CF4">
              <w:rPr>
                <w:rFonts w:ascii="微軟正黑體" w:eastAsia="微軟正黑體" w:hAnsi="微軟正黑體" w:cs="Times New Roman"/>
                <w:b/>
                <w:color w:val="0000FF"/>
                <w:szCs w:val="24"/>
                <w:lang w:val="en-US" w:eastAsia="zh-TW"/>
              </w:rPr>
              <w:t>（三）暫停一次</w:t>
            </w:r>
            <w:r w:rsidRPr="001E7CF4">
              <w:rPr>
                <w:rFonts w:ascii="微軟正黑體" w:eastAsia="微軟正黑體" w:hAnsi="微軟正黑體" w:cs="Calibri"/>
                <w:b/>
                <w:color w:val="0000FF"/>
                <w:szCs w:val="24"/>
                <w:lang w:val="en-US" w:eastAsia="zh-TW"/>
              </w:rPr>
              <w:t> </w:t>
            </w:r>
          </w:p>
        </w:tc>
      </w:tr>
      <w:bookmarkEnd w:id="0"/>
      <w:tr w:rsidR="00491AA7" w:rsidRPr="00743315" w14:paraId="3356EE0D" w14:textId="77777777" w:rsidTr="005D12D7">
        <w:tc>
          <w:tcPr>
            <w:tcW w:w="66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195C7CA" w14:textId="5B838141" w:rsidR="00491AA7" w:rsidRPr="00743315" w:rsidRDefault="00A613F5" w:rsidP="00743315">
            <w:pPr>
              <w:snapToGrid w:val="0"/>
              <w:spacing w:line="240" w:lineRule="auto"/>
              <w:jc w:val="center"/>
              <w:rPr>
                <w:rFonts w:ascii="微軟正黑體" w:eastAsia="微軟正黑體" w:hAnsi="微軟正黑體" w:cs="Calibri"/>
                <w:color w:val="000000"/>
                <w:szCs w:val="24"/>
                <w:lang w:val="en-US"/>
              </w:rPr>
            </w:pPr>
            <w:r w:rsidRPr="00743315">
              <w:rPr>
                <w:rFonts w:ascii="微軟正黑體" w:eastAsia="微軟正黑體" w:hAnsi="微軟正黑體" w:cs="Calibri"/>
                <w:color w:val="000000"/>
                <w:szCs w:val="24"/>
                <w:lang w:val="en-US"/>
              </w:rPr>
              <w:t>S</w:t>
            </w:r>
            <w:r w:rsidR="00491AA7" w:rsidRPr="00743315">
              <w:rPr>
                <w:rFonts w:ascii="微軟正黑體" w:eastAsia="微軟正黑體" w:hAnsi="微軟正黑體" w:cs="Calibri"/>
                <w:color w:val="000000"/>
                <w:szCs w:val="24"/>
                <w:lang w:val="en-US"/>
              </w:rPr>
              <w:t>6</w:t>
            </w:r>
          </w:p>
        </w:tc>
        <w:tc>
          <w:tcPr>
            <w:tcW w:w="14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1E72E9" w14:textId="77777777" w:rsidR="00491AA7" w:rsidRPr="00743315" w:rsidRDefault="00491AA7" w:rsidP="00F62B30">
            <w:pPr>
              <w:snapToGrid w:val="0"/>
              <w:spacing w:line="240" w:lineRule="auto"/>
              <w:jc w:val="center"/>
              <w:rPr>
                <w:rFonts w:ascii="微軟正黑體" w:eastAsia="微軟正黑體" w:hAnsi="微軟正黑體" w:cs="Times New Roman"/>
                <w:color w:val="000000"/>
                <w:szCs w:val="24"/>
                <w:lang w:val="en-US"/>
              </w:rPr>
            </w:pPr>
            <w:r w:rsidRPr="00743315">
              <w:rPr>
                <w:rFonts w:ascii="微軟正黑體" w:eastAsia="微軟正黑體" w:hAnsi="微軟正黑體" w:cs="Calibri"/>
                <w:color w:val="000000"/>
                <w:szCs w:val="24"/>
                <w:lang w:val="en-US"/>
              </w:rPr>
              <w:t>112/11/01</w:t>
            </w:r>
            <w:r w:rsidRPr="00743315">
              <w:rPr>
                <w:rFonts w:ascii="微軟正黑體" w:eastAsia="微軟正黑體" w:hAnsi="微軟正黑體" w:cs="Times New Roman"/>
                <w:color w:val="000000"/>
                <w:szCs w:val="24"/>
                <w:lang w:val="en-US" w:eastAsia="zh-TW"/>
              </w:rPr>
              <w:t>（三）</w:t>
            </w:r>
          </w:p>
        </w:tc>
        <w:tc>
          <w:tcPr>
            <w:tcW w:w="25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2B4F60" w14:textId="4785B29E" w:rsidR="00491AA7" w:rsidRPr="00743315" w:rsidRDefault="00491AA7" w:rsidP="00743315">
            <w:pPr>
              <w:snapToGrid w:val="0"/>
              <w:spacing w:line="240" w:lineRule="auto"/>
              <w:jc w:val="left"/>
              <w:rPr>
                <w:rFonts w:ascii="微軟正黑體" w:eastAsia="微軟正黑體" w:hAnsi="微軟正黑體" w:cs="Calibri"/>
                <w:color w:val="000000"/>
                <w:szCs w:val="24"/>
                <w:lang w:val="en-US"/>
              </w:rPr>
            </w:pPr>
            <w:r w:rsidRPr="00743315">
              <w:rPr>
                <w:rFonts w:ascii="微軟正黑體" w:eastAsia="微軟正黑體" w:hAnsi="微軟正黑體" w:cs="Calibri"/>
                <w:color w:val="000000"/>
                <w:szCs w:val="24"/>
                <w:lang w:val="en-US"/>
              </w:rPr>
              <w:t>Cybersecurity in Transportation Systems</w:t>
            </w:r>
          </w:p>
        </w:tc>
        <w:tc>
          <w:tcPr>
            <w:tcW w:w="49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910419" w14:textId="0C29D575" w:rsidR="00491AA7" w:rsidRPr="00743315" w:rsidRDefault="00491AA7" w:rsidP="00743315">
            <w:pPr>
              <w:snapToGrid w:val="0"/>
              <w:spacing w:line="240" w:lineRule="auto"/>
              <w:rPr>
                <w:rFonts w:ascii="微軟正黑體" w:eastAsia="微軟正黑體" w:hAnsi="微軟正黑體" w:cs="Calibri"/>
                <w:color w:val="000000"/>
                <w:szCs w:val="24"/>
                <w:lang w:val="en-US"/>
              </w:rPr>
            </w:pPr>
            <w:r w:rsidRPr="00743315">
              <w:rPr>
                <w:rFonts w:ascii="微軟正黑體" w:eastAsia="微軟正黑體" w:hAnsi="微軟正黑體" w:cs="Calibri"/>
                <w:color w:val="000000"/>
                <w:szCs w:val="24"/>
                <w:lang w:val="en-US"/>
              </w:rPr>
              <w:t>This session addresses the understanding of past cybersecurity incidents, concepts, principles, common measures, certification programs, standards, good practices, and risk assessment in the context of cybersecurity for transportation systems, with a specific focus on railway systems.</w:t>
            </w:r>
          </w:p>
        </w:tc>
      </w:tr>
      <w:tr w:rsidR="00491AA7" w:rsidRPr="00743315" w14:paraId="3C86A533" w14:textId="77777777" w:rsidTr="005D12D7">
        <w:tc>
          <w:tcPr>
            <w:tcW w:w="66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8F740B1" w14:textId="5F0289BB" w:rsidR="00491AA7" w:rsidRPr="00743315" w:rsidRDefault="00A613F5" w:rsidP="00743315">
            <w:pPr>
              <w:snapToGrid w:val="0"/>
              <w:spacing w:line="240" w:lineRule="auto"/>
              <w:jc w:val="center"/>
              <w:rPr>
                <w:rFonts w:ascii="微軟正黑體" w:eastAsia="微軟正黑體" w:hAnsi="微軟正黑體" w:cs="Calibri"/>
                <w:color w:val="000000"/>
                <w:szCs w:val="24"/>
                <w:lang w:val="en-US"/>
              </w:rPr>
            </w:pPr>
            <w:r w:rsidRPr="00743315">
              <w:rPr>
                <w:rFonts w:ascii="微軟正黑體" w:eastAsia="微軟正黑體" w:hAnsi="微軟正黑體" w:cs="Calibri"/>
                <w:color w:val="000000"/>
                <w:szCs w:val="24"/>
                <w:lang w:val="en-US"/>
              </w:rPr>
              <w:lastRenderedPageBreak/>
              <w:t>S</w:t>
            </w:r>
            <w:r w:rsidR="00491AA7" w:rsidRPr="00743315">
              <w:rPr>
                <w:rFonts w:ascii="微軟正黑體" w:eastAsia="微軟正黑體" w:hAnsi="微軟正黑體" w:cs="Calibri"/>
                <w:color w:val="000000"/>
                <w:szCs w:val="24"/>
                <w:lang w:val="en-US"/>
              </w:rPr>
              <w:t>7</w:t>
            </w:r>
          </w:p>
        </w:tc>
        <w:tc>
          <w:tcPr>
            <w:tcW w:w="14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0798EB8" w14:textId="77777777" w:rsidR="00491AA7" w:rsidRPr="00743315" w:rsidRDefault="00491AA7" w:rsidP="00FA065A">
            <w:pPr>
              <w:snapToGrid w:val="0"/>
              <w:spacing w:line="240" w:lineRule="auto"/>
              <w:jc w:val="center"/>
              <w:rPr>
                <w:rFonts w:ascii="微軟正黑體" w:eastAsia="微軟正黑體" w:hAnsi="微軟正黑體" w:cs="Times New Roman"/>
                <w:color w:val="000000"/>
                <w:szCs w:val="24"/>
                <w:lang w:val="en-US"/>
              </w:rPr>
            </w:pPr>
            <w:r w:rsidRPr="00743315">
              <w:rPr>
                <w:rFonts w:ascii="微軟正黑體" w:eastAsia="微軟正黑體" w:hAnsi="微軟正黑體" w:cs="Calibri"/>
                <w:color w:val="000000"/>
                <w:szCs w:val="24"/>
                <w:lang w:val="en-US"/>
              </w:rPr>
              <w:t>112/11/08</w:t>
            </w:r>
            <w:r w:rsidRPr="00743315">
              <w:rPr>
                <w:rFonts w:ascii="微軟正黑體" w:eastAsia="微軟正黑體" w:hAnsi="微軟正黑體" w:cs="Times New Roman"/>
                <w:color w:val="000000"/>
                <w:szCs w:val="24"/>
                <w:lang w:val="en-US" w:eastAsia="zh-TW"/>
              </w:rPr>
              <w:t>（三）</w:t>
            </w:r>
          </w:p>
        </w:tc>
        <w:tc>
          <w:tcPr>
            <w:tcW w:w="25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6504D2" w14:textId="5D885A7D" w:rsidR="00491AA7" w:rsidRPr="00743315" w:rsidRDefault="00491AA7" w:rsidP="00743315">
            <w:pPr>
              <w:snapToGrid w:val="0"/>
              <w:spacing w:line="240" w:lineRule="auto"/>
              <w:jc w:val="left"/>
              <w:rPr>
                <w:rFonts w:ascii="微軟正黑體" w:eastAsia="微軟正黑體" w:hAnsi="微軟正黑體" w:cs="Calibri"/>
                <w:color w:val="000000"/>
                <w:szCs w:val="24"/>
                <w:lang w:val="en-US"/>
              </w:rPr>
            </w:pPr>
            <w:r w:rsidRPr="00743315">
              <w:rPr>
                <w:rFonts w:ascii="微軟正黑體" w:eastAsia="微軟正黑體" w:hAnsi="微軟正黑體" w:cs="Calibri"/>
                <w:color w:val="000000"/>
                <w:szCs w:val="24"/>
                <w:lang w:val="en-US"/>
              </w:rPr>
              <w:t xml:space="preserve">Safety Integrity Assessments for Rail </w:t>
            </w:r>
            <w:r w:rsidR="00233D54" w:rsidRPr="00743315">
              <w:rPr>
                <w:rFonts w:ascii="微軟正黑體" w:eastAsia="微軟正黑體" w:hAnsi="微軟正黑體" w:cs="Calibri"/>
                <w:color w:val="000000"/>
                <w:szCs w:val="24"/>
                <w:lang w:val="en-US"/>
              </w:rPr>
              <w:t>Transportation</w:t>
            </w:r>
            <w:r w:rsidRPr="00743315">
              <w:rPr>
                <w:rFonts w:ascii="微軟正黑體" w:eastAsia="微軟正黑體" w:hAnsi="微軟正黑體" w:cs="Calibri"/>
                <w:color w:val="000000"/>
                <w:szCs w:val="24"/>
                <w:lang w:val="en-US"/>
              </w:rPr>
              <w:t xml:space="preserve"> </w:t>
            </w:r>
          </w:p>
        </w:tc>
        <w:tc>
          <w:tcPr>
            <w:tcW w:w="49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876B190" w14:textId="1DB5545C" w:rsidR="00491AA7" w:rsidRPr="00743315" w:rsidRDefault="00491AA7" w:rsidP="00743315">
            <w:pPr>
              <w:snapToGrid w:val="0"/>
              <w:spacing w:line="240" w:lineRule="auto"/>
              <w:rPr>
                <w:rFonts w:ascii="微軟正黑體" w:eastAsia="微軟正黑體" w:hAnsi="微軟正黑體" w:cs="Calibri"/>
                <w:color w:val="000000"/>
                <w:szCs w:val="24"/>
                <w:lang w:val="en-US"/>
              </w:rPr>
            </w:pPr>
            <w:r w:rsidRPr="00743315">
              <w:rPr>
                <w:rFonts w:ascii="微軟正黑體" w:eastAsia="微軟正黑體" w:hAnsi="微軟正黑體" w:cs="Calibri"/>
                <w:color w:val="000000"/>
                <w:szCs w:val="24"/>
                <w:lang w:val="en-US"/>
              </w:rPr>
              <w:t xml:space="preserve">This session focuses on understanding the basics of SIL assessments, international standards, practical assessment methods, and real-world examples. </w:t>
            </w:r>
          </w:p>
        </w:tc>
      </w:tr>
      <w:tr w:rsidR="00491AA7" w:rsidRPr="00743315" w14:paraId="15FF5F87" w14:textId="77777777" w:rsidTr="005D12D7">
        <w:tc>
          <w:tcPr>
            <w:tcW w:w="66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47C5EBC" w14:textId="7F6AB315" w:rsidR="00491AA7" w:rsidRPr="00743315" w:rsidRDefault="00A613F5" w:rsidP="00743315">
            <w:pPr>
              <w:snapToGrid w:val="0"/>
              <w:spacing w:line="240" w:lineRule="auto"/>
              <w:jc w:val="center"/>
              <w:rPr>
                <w:rFonts w:ascii="微軟正黑體" w:eastAsia="微軟正黑體" w:hAnsi="微軟正黑體" w:cs="Calibri"/>
                <w:color w:val="000000"/>
                <w:szCs w:val="24"/>
                <w:lang w:val="en-US"/>
              </w:rPr>
            </w:pPr>
            <w:r w:rsidRPr="00743315">
              <w:rPr>
                <w:rFonts w:ascii="微軟正黑體" w:eastAsia="微軟正黑體" w:hAnsi="微軟正黑體" w:cs="Calibri"/>
                <w:color w:val="000000"/>
                <w:szCs w:val="24"/>
                <w:lang w:val="en-US"/>
              </w:rPr>
              <w:t>S</w:t>
            </w:r>
            <w:r w:rsidR="00491AA7" w:rsidRPr="00743315">
              <w:rPr>
                <w:rFonts w:ascii="微軟正黑體" w:eastAsia="微軟正黑體" w:hAnsi="微軟正黑體" w:cs="Calibri"/>
                <w:color w:val="000000"/>
                <w:szCs w:val="24"/>
                <w:lang w:val="en-US"/>
              </w:rPr>
              <w:t>8</w:t>
            </w:r>
          </w:p>
        </w:tc>
        <w:tc>
          <w:tcPr>
            <w:tcW w:w="14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24B1789" w14:textId="77777777" w:rsidR="00491AA7" w:rsidRPr="00743315" w:rsidRDefault="00491AA7" w:rsidP="00FA065A">
            <w:pPr>
              <w:snapToGrid w:val="0"/>
              <w:spacing w:line="240" w:lineRule="auto"/>
              <w:jc w:val="center"/>
              <w:rPr>
                <w:rFonts w:ascii="微軟正黑體" w:eastAsia="微軟正黑體" w:hAnsi="微軟正黑體" w:cs="Times New Roman"/>
                <w:color w:val="000000"/>
                <w:szCs w:val="24"/>
                <w:lang w:val="en-US"/>
              </w:rPr>
            </w:pPr>
            <w:r w:rsidRPr="00743315">
              <w:rPr>
                <w:rFonts w:ascii="微軟正黑體" w:eastAsia="微軟正黑體" w:hAnsi="微軟正黑體" w:cs="Calibri"/>
                <w:color w:val="000000"/>
                <w:szCs w:val="24"/>
                <w:lang w:val="en-US"/>
              </w:rPr>
              <w:t>112/11/15</w:t>
            </w:r>
            <w:r w:rsidRPr="00743315">
              <w:rPr>
                <w:rFonts w:ascii="微軟正黑體" w:eastAsia="微軟正黑體" w:hAnsi="微軟正黑體" w:cs="Times New Roman"/>
                <w:color w:val="000000"/>
                <w:szCs w:val="24"/>
                <w:lang w:val="en-US" w:eastAsia="zh-TW"/>
              </w:rPr>
              <w:t>（三）</w:t>
            </w:r>
          </w:p>
        </w:tc>
        <w:tc>
          <w:tcPr>
            <w:tcW w:w="25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D28FF4" w14:textId="406B4B4C" w:rsidR="00491AA7" w:rsidRPr="00743315" w:rsidRDefault="00491AA7" w:rsidP="00743315">
            <w:pPr>
              <w:snapToGrid w:val="0"/>
              <w:spacing w:line="240" w:lineRule="auto"/>
              <w:jc w:val="left"/>
              <w:rPr>
                <w:rFonts w:ascii="微軟正黑體" w:eastAsia="微軟正黑體" w:hAnsi="微軟正黑體" w:cs="Calibri"/>
                <w:color w:val="000000"/>
                <w:szCs w:val="24"/>
                <w:lang w:val="en-US"/>
              </w:rPr>
            </w:pPr>
            <w:r w:rsidRPr="00743315">
              <w:rPr>
                <w:rFonts w:ascii="微軟正黑體" w:eastAsia="微軟正黑體" w:hAnsi="微軟正黑體" w:cs="Calibri"/>
                <w:color w:val="000000"/>
                <w:szCs w:val="24"/>
                <w:lang w:val="en-US"/>
              </w:rPr>
              <w:t>Safety Assurance and Corporate Safety Governance</w:t>
            </w:r>
          </w:p>
        </w:tc>
        <w:tc>
          <w:tcPr>
            <w:tcW w:w="49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9E94B6D" w14:textId="1193FD09" w:rsidR="00491AA7" w:rsidRPr="00743315" w:rsidRDefault="00491AA7" w:rsidP="00743315">
            <w:pPr>
              <w:snapToGrid w:val="0"/>
              <w:spacing w:line="240" w:lineRule="auto"/>
              <w:rPr>
                <w:rFonts w:ascii="微軟正黑體" w:eastAsia="微軟正黑體" w:hAnsi="微軟正黑體" w:cs="Calibri"/>
                <w:color w:val="000000"/>
                <w:szCs w:val="24"/>
                <w:lang w:val="en-US"/>
              </w:rPr>
            </w:pPr>
            <w:r w:rsidRPr="00743315">
              <w:rPr>
                <w:rFonts w:ascii="微軟正黑體" w:eastAsia="微軟正黑體" w:hAnsi="微軟正黑體" w:cs="Calibri"/>
                <w:color w:val="000000"/>
                <w:szCs w:val="24"/>
                <w:lang w:val="en-US"/>
              </w:rPr>
              <w:t xml:space="preserve">This session covers a wide range of topics, including the three lines of </w:t>
            </w:r>
            <w:r w:rsidR="00F05318" w:rsidRPr="00743315">
              <w:rPr>
                <w:rFonts w:ascii="微軟正黑體" w:eastAsia="微軟正黑體" w:hAnsi="微軟正黑體" w:cs="Calibri"/>
                <w:color w:val="000000"/>
                <w:szCs w:val="24"/>
                <w:lang w:val="en-US"/>
              </w:rPr>
              <w:t>defense</w:t>
            </w:r>
            <w:r w:rsidRPr="00743315">
              <w:rPr>
                <w:rFonts w:ascii="微軟正黑體" w:eastAsia="微軟正黑體" w:hAnsi="微軟正黑體" w:cs="Calibri"/>
                <w:color w:val="000000"/>
                <w:szCs w:val="24"/>
                <w:lang w:val="en-US"/>
              </w:rPr>
              <w:t xml:space="preserve">, ESG integration, corporate governance frameworks and standards, safety assurance standards and good practices, safety case methodologies, and the application of RM3 and the Bradley Curve to enhance safety culture. </w:t>
            </w:r>
          </w:p>
        </w:tc>
      </w:tr>
      <w:tr w:rsidR="00491AA7" w:rsidRPr="00743315" w14:paraId="0A4AAC76" w14:textId="77777777" w:rsidTr="005D12D7">
        <w:tc>
          <w:tcPr>
            <w:tcW w:w="66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008A19" w14:textId="3B6518E7" w:rsidR="00491AA7" w:rsidRPr="00743315" w:rsidRDefault="00A613F5" w:rsidP="00743315">
            <w:pPr>
              <w:snapToGrid w:val="0"/>
              <w:spacing w:line="240" w:lineRule="auto"/>
              <w:jc w:val="center"/>
              <w:rPr>
                <w:rFonts w:ascii="微軟正黑體" w:eastAsia="微軟正黑體" w:hAnsi="微軟正黑體" w:cs="Calibri"/>
                <w:color w:val="000000"/>
                <w:szCs w:val="24"/>
                <w:lang w:val="en-US"/>
              </w:rPr>
            </w:pPr>
            <w:r w:rsidRPr="00743315">
              <w:rPr>
                <w:rFonts w:ascii="微軟正黑體" w:eastAsia="微軟正黑體" w:hAnsi="微軟正黑體" w:cs="Calibri"/>
                <w:color w:val="000000"/>
                <w:szCs w:val="24"/>
                <w:lang w:val="en-US"/>
              </w:rPr>
              <w:t>S</w:t>
            </w:r>
            <w:r w:rsidR="00491AA7" w:rsidRPr="00743315">
              <w:rPr>
                <w:rFonts w:ascii="微軟正黑體" w:eastAsia="微軟正黑體" w:hAnsi="微軟正黑體" w:cs="Calibri"/>
                <w:color w:val="000000"/>
                <w:szCs w:val="24"/>
                <w:lang w:val="en-US"/>
              </w:rPr>
              <w:t>9</w:t>
            </w:r>
          </w:p>
        </w:tc>
        <w:tc>
          <w:tcPr>
            <w:tcW w:w="14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BEA293" w14:textId="77777777" w:rsidR="00491AA7" w:rsidRPr="00743315" w:rsidRDefault="00491AA7" w:rsidP="00FA065A">
            <w:pPr>
              <w:snapToGrid w:val="0"/>
              <w:spacing w:line="240" w:lineRule="auto"/>
              <w:jc w:val="center"/>
              <w:rPr>
                <w:rFonts w:ascii="微軟正黑體" w:eastAsia="微軟正黑體" w:hAnsi="微軟正黑體" w:cs="Times New Roman"/>
                <w:color w:val="000000"/>
                <w:szCs w:val="24"/>
                <w:lang w:val="en-US"/>
              </w:rPr>
            </w:pPr>
            <w:r w:rsidRPr="00743315">
              <w:rPr>
                <w:rFonts w:ascii="微軟正黑體" w:eastAsia="微軟正黑體" w:hAnsi="微軟正黑體" w:cs="Calibri"/>
                <w:color w:val="000000"/>
                <w:szCs w:val="24"/>
                <w:lang w:val="en-US"/>
              </w:rPr>
              <w:t>112/11/22</w:t>
            </w:r>
            <w:r w:rsidRPr="00743315">
              <w:rPr>
                <w:rFonts w:ascii="微軟正黑體" w:eastAsia="微軟正黑體" w:hAnsi="微軟正黑體" w:cs="Times New Roman"/>
                <w:color w:val="000000"/>
                <w:szCs w:val="24"/>
                <w:lang w:val="en-US" w:eastAsia="zh-TW"/>
              </w:rPr>
              <w:t>（三）</w:t>
            </w:r>
          </w:p>
        </w:tc>
        <w:tc>
          <w:tcPr>
            <w:tcW w:w="25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6F8B71" w14:textId="0B7F836F" w:rsidR="00491AA7" w:rsidRPr="00743315" w:rsidRDefault="00491AA7" w:rsidP="00743315">
            <w:pPr>
              <w:snapToGrid w:val="0"/>
              <w:spacing w:line="240" w:lineRule="auto"/>
              <w:jc w:val="left"/>
              <w:rPr>
                <w:rFonts w:ascii="微軟正黑體" w:eastAsia="微軟正黑體" w:hAnsi="微軟正黑體" w:cs="Calibri"/>
                <w:szCs w:val="24"/>
                <w:lang w:val="en-US"/>
              </w:rPr>
            </w:pPr>
            <w:r w:rsidRPr="00743315">
              <w:rPr>
                <w:rFonts w:ascii="微軟正黑體" w:eastAsia="微軟正黑體" w:hAnsi="微軟正黑體" w:cs="Calibri"/>
                <w:szCs w:val="24"/>
                <w:lang w:val="en-US"/>
              </w:rPr>
              <w:t>Railway Accident Analysis and Lessons Learned</w:t>
            </w:r>
          </w:p>
        </w:tc>
        <w:tc>
          <w:tcPr>
            <w:tcW w:w="49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A452935" w14:textId="39966B81" w:rsidR="00491AA7" w:rsidRPr="00743315" w:rsidRDefault="00491AA7" w:rsidP="00743315">
            <w:pPr>
              <w:snapToGrid w:val="0"/>
              <w:spacing w:line="240" w:lineRule="auto"/>
              <w:rPr>
                <w:rFonts w:ascii="微軟正黑體" w:eastAsia="微軟正黑體" w:hAnsi="微軟正黑體" w:cs="Calibri"/>
                <w:color w:val="000000"/>
                <w:szCs w:val="24"/>
                <w:lang w:val="en-US"/>
              </w:rPr>
            </w:pPr>
            <w:r w:rsidRPr="00743315">
              <w:rPr>
                <w:rFonts w:ascii="微軟正黑體" w:eastAsia="微軟正黑體" w:hAnsi="微軟正黑體" w:cs="Calibri"/>
                <w:color w:val="000000"/>
                <w:szCs w:val="24"/>
                <w:lang w:val="en-US"/>
              </w:rPr>
              <w:t xml:space="preserve">This session covers key aspects of railway accident analysis and lessons learned, including accident modelling and investigation techniques, examination of past accidents, focusing on specific accident types, and extracting valuable lessons for enhancing railway safety practices. </w:t>
            </w:r>
          </w:p>
        </w:tc>
      </w:tr>
      <w:tr w:rsidR="00491AA7" w:rsidRPr="00743315" w14:paraId="4AA7CFD5" w14:textId="77777777" w:rsidTr="005D12D7">
        <w:tc>
          <w:tcPr>
            <w:tcW w:w="66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C6F0B3" w14:textId="30791B87" w:rsidR="00491AA7" w:rsidRPr="00743315" w:rsidRDefault="00A613F5" w:rsidP="00743315">
            <w:pPr>
              <w:snapToGrid w:val="0"/>
              <w:spacing w:line="240" w:lineRule="auto"/>
              <w:jc w:val="center"/>
              <w:rPr>
                <w:rFonts w:ascii="微軟正黑體" w:eastAsia="微軟正黑體" w:hAnsi="微軟正黑體" w:cs="Calibri"/>
                <w:color w:val="000000"/>
                <w:szCs w:val="24"/>
                <w:lang w:val="en-US"/>
              </w:rPr>
            </w:pPr>
            <w:r w:rsidRPr="00743315">
              <w:rPr>
                <w:rFonts w:ascii="微軟正黑體" w:eastAsia="微軟正黑體" w:hAnsi="微軟正黑體" w:cs="Calibri"/>
                <w:color w:val="000000"/>
                <w:szCs w:val="24"/>
                <w:lang w:val="en-US"/>
              </w:rPr>
              <w:t>S</w:t>
            </w:r>
            <w:r w:rsidR="00491AA7" w:rsidRPr="00743315">
              <w:rPr>
                <w:rFonts w:ascii="微軟正黑體" w:eastAsia="微軟正黑體" w:hAnsi="微軟正黑體" w:cs="Calibri"/>
                <w:color w:val="000000"/>
                <w:szCs w:val="24"/>
                <w:lang w:val="en-US"/>
              </w:rPr>
              <w:t>10</w:t>
            </w:r>
          </w:p>
        </w:tc>
        <w:tc>
          <w:tcPr>
            <w:tcW w:w="14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0CE7F6" w14:textId="77777777" w:rsidR="00491AA7" w:rsidRPr="00743315" w:rsidRDefault="00491AA7" w:rsidP="00FA065A">
            <w:pPr>
              <w:snapToGrid w:val="0"/>
              <w:spacing w:line="240" w:lineRule="auto"/>
              <w:jc w:val="center"/>
              <w:rPr>
                <w:rFonts w:ascii="微軟正黑體" w:eastAsia="微軟正黑體" w:hAnsi="微軟正黑體" w:cs="Times New Roman"/>
                <w:color w:val="000000"/>
                <w:szCs w:val="24"/>
                <w:lang w:val="en-US"/>
              </w:rPr>
            </w:pPr>
            <w:r w:rsidRPr="00743315">
              <w:rPr>
                <w:rFonts w:ascii="微軟正黑體" w:eastAsia="微軟正黑體" w:hAnsi="微軟正黑體" w:cs="Calibri"/>
                <w:color w:val="000000"/>
                <w:szCs w:val="24"/>
                <w:lang w:val="en-US"/>
              </w:rPr>
              <w:t>112/11/29</w:t>
            </w:r>
            <w:r w:rsidRPr="00743315">
              <w:rPr>
                <w:rFonts w:ascii="微軟正黑體" w:eastAsia="微軟正黑體" w:hAnsi="微軟正黑體" w:cs="Times New Roman"/>
                <w:color w:val="000000"/>
                <w:szCs w:val="24"/>
                <w:lang w:val="en-US" w:eastAsia="zh-TW"/>
              </w:rPr>
              <w:t>（三）</w:t>
            </w:r>
          </w:p>
        </w:tc>
        <w:tc>
          <w:tcPr>
            <w:tcW w:w="25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59C3FD" w14:textId="54F68D5F" w:rsidR="00491AA7" w:rsidRPr="00743315" w:rsidRDefault="00491AA7" w:rsidP="00743315">
            <w:pPr>
              <w:snapToGrid w:val="0"/>
              <w:spacing w:line="240" w:lineRule="auto"/>
              <w:jc w:val="left"/>
              <w:rPr>
                <w:rFonts w:ascii="微軟正黑體" w:eastAsia="微軟正黑體" w:hAnsi="微軟正黑體" w:cs="Calibri"/>
                <w:color w:val="000000"/>
                <w:szCs w:val="24"/>
                <w:lang w:val="en-US"/>
              </w:rPr>
            </w:pPr>
            <w:r w:rsidRPr="00743315">
              <w:rPr>
                <w:rFonts w:ascii="微軟正黑體" w:eastAsia="微軟正黑體" w:hAnsi="微軟正黑體" w:cs="Calibri"/>
                <w:color w:val="000000"/>
                <w:szCs w:val="24"/>
                <w:lang w:val="en-US"/>
              </w:rPr>
              <w:t xml:space="preserve">Human Factor Engineering in Transit Operations </w:t>
            </w:r>
          </w:p>
        </w:tc>
        <w:tc>
          <w:tcPr>
            <w:tcW w:w="49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C0847F" w14:textId="63084752" w:rsidR="00491AA7" w:rsidRPr="00743315" w:rsidRDefault="00491AA7" w:rsidP="00743315">
            <w:pPr>
              <w:snapToGrid w:val="0"/>
              <w:spacing w:line="240" w:lineRule="auto"/>
              <w:rPr>
                <w:rFonts w:ascii="微軟正黑體" w:eastAsia="微軟正黑體" w:hAnsi="微軟正黑體" w:cs="Calibri"/>
                <w:color w:val="000000"/>
                <w:szCs w:val="24"/>
                <w:lang w:val="en-US"/>
              </w:rPr>
            </w:pPr>
            <w:r w:rsidRPr="00743315">
              <w:rPr>
                <w:rFonts w:ascii="微軟正黑體" w:eastAsia="微軟正黑體" w:hAnsi="微軟正黑體" w:cs="Calibri"/>
                <w:color w:val="000000"/>
                <w:szCs w:val="24"/>
                <w:lang w:val="en-US"/>
              </w:rPr>
              <w:t>This session covers</w:t>
            </w:r>
            <w:r w:rsidR="00233D54" w:rsidRPr="00743315">
              <w:rPr>
                <w:rFonts w:ascii="微軟正黑體" w:eastAsia="微軟正黑體" w:hAnsi="微軟正黑體" w:cs="Calibri"/>
                <w:color w:val="000000"/>
                <w:szCs w:val="24"/>
                <w:lang w:val="en-US"/>
              </w:rPr>
              <w:t xml:space="preserve"> </w:t>
            </w:r>
            <w:r w:rsidRPr="00743315">
              <w:rPr>
                <w:rFonts w:ascii="微軟正黑體" w:eastAsia="微軟正黑體" w:hAnsi="微軟正黑體" w:cs="Calibri"/>
                <w:color w:val="000000"/>
                <w:szCs w:val="24"/>
                <w:lang w:val="en-US"/>
              </w:rPr>
              <w:t xml:space="preserve">various aspects of human factor engineering in transit operations, including the study of past human accidents, understanding human factor model concepts and principles, applying human factor engineering in railways, and exploring good practices for integrating human factor considerations in transit operations. </w:t>
            </w:r>
          </w:p>
        </w:tc>
      </w:tr>
    </w:tbl>
    <w:p w14:paraId="7B5D2BDD" w14:textId="77777777" w:rsidR="00CC1F23" w:rsidRPr="00743315" w:rsidRDefault="00CC1F23" w:rsidP="00743315">
      <w:pPr>
        <w:snapToGrid w:val="0"/>
        <w:spacing w:line="240" w:lineRule="auto"/>
        <w:jc w:val="left"/>
        <w:rPr>
          <w:rFonts w:ascii="微軟正黑體" w:eastAsia="微軟正黑體" w:hAnsi="微軟正黑體"/>
          <w:b/>
          <w:bCs/>
          <w:szCs w:val="24"/>
          <w:u w:val="single"/>
          <w:lang w:val="en-US"/>
        </w:rPr>
      </w:pPr>
      <w:r w:rsidRPr="00743315">
        <w:rPr>
          <w:rFonts w:ascii="微軟正黑體" w:eastAsia="微軟正黑體" w:hAnsi="微軟正黑體"/>
          <w:b/>
          <w:bCs/>
          <w:szCs w:val="24"/>
          <w:u w:val="single"/>
          <w:lang w:val="en-US"/>
        </w:rPr>
        <w:br w:type="page"/>
      </w:r>
    </w:p>
    <w:p w14:paraId="56BF8078" w14:textId="3103D708" w:rsidR="00491AA7" w:rsidRPr="00F62B30" w:rsidRDefault="00491AA7" w:rsidP="00743315">
      <w:pPr>
        <w:snapToGrid w:val="0"/>
        <w:spacing w:line="240" w:lineRule="auto"/>
        <w:rPr>
          <w:rFonts w:ascii="微軟正黑體" w:eastAsia="微軟正黑體" w:hAnsi="微軟正黑體"/>
          <w:b/>
          <w:bCs/>
          <w:sz w:val="28"/>
          <w:szCs w:val="28"/>
          <w:u w:val="single"/>
          <w:lang w:val="en-US"/>
        </w:rPr>
      </w:pPr>
      <w:r w:rsidRPr="00F62B30">
        <w:rPr>
          <w:rFonts w:ascii="微軟正黑體" w:eastAsia="微軟正黑體" w:hAnsi="微軟正黑體"/>
          <w:b/>
          <w:bCs/>
          <w:sz w:val="28"/>
          <w:szCs w:val="28"/>
          <w:u w:val="single"/>
          <w:lang w:val="en-US"/>
        </w:rPr>
        <w:lastRenderedPageBreak/>
        <w:t>Intended Learning Outcomes</w:t>
      </w:r>
    </w:p>
    <w:p w14:paraId="1A07DE9F" w14:textId="77777777" w:rsidR="00491AA7" w:rsidRPr="00F62B30" w:rsidRDefault="00491AA7" w:rsidP="00743315">
      <w:pPr>
        <w:snapToGrid w:val="0"/>
        <w:spacing w:line="240" w:lineRule="auto"/>
        <w:rPr>
          <w:rFonts w:ascii="微軟正黑體" w:eastAsia="微軟正黑體" w:hAnsi="微軟正黑體"/>
          <w:b/>
          <w:szCs w:val="24"/>
          <w:lang w:val="en-US"/>
        </w:rPr>
      </w:pPr>
    </w:p>
    <w:p w14:paraId="7F5B8E2A" w14:textId="77777777" w:rsidR="00491AA7" w:rsidRPr="00F62B30" w:rsidRDefault="00491AA7" w:rsidP="00743315">
      <w:pPr>
        <w:pStyle w:val="1"/>
        <w:snapToGrid w:val="0"/>
        <w:rPr>
          <w:rFonts w:ascii="微軟正黑體" w:eastAsia="微軟正黑體" w:hAnsi="微軟正黑體"/>
          <w:color w:val="C00000"/>
        </w:rPr>
      </w:pPr>
      <w:r w:rsidRPr="00F62B30">
        <w:rPr>
          <w:rFonts w:ascii="微軟正黑體" w:eastAsia="微軟正黑體" w:hAnsi="微軟正黑體"/>
          <w:color w:val="C00000"/>
        </w:rPr>
        <w:t>S1- Fire Safety Engineering Principles and Applications</w:t>
      </w:r>
    </w:p>
    <w:p w14:paraId="7669CDFA" w14:textId="5EC4481B" w:rsidR="00491AA7" w:rsidRPr="00743315" w:rsidRDefault="00491AA7" w:rsidP="00743315">
      <w:pPr>
        <w:pStyle w:val="a3"/>
        <w:snapToGrid w:val="0"/>
        <w:rPr>
          <w:rFonts w:ascii="微軟正黑體" w:eastAsia="微軟正黑體" w:hAnsi="微軟正黑體"/>
        </w:rPr>
      </w:pPr>
      <w:r w:rsidRPr="00743315">
        <w:rPr>
          <w:rFonts w:ascii="微軟正黑體" w:eastAsia="微軟正黑體" w:hAnsi="微軟正黑體"/>
        </w:rPr>
        <w:t>At the end of the session, participants will be able to:</w:t>
      </w:r>
    </w:p>
    <w:p w14:paraId="540FDF3D" w14:textId="77777777" w:rsidR="00491AA7" w:rsidRPr="00743315" w:rsidRDefault="00491AA7" w:rsidP="00743315">
      <w:pPr>
        <w:snapToGrid w:val="0"/>
        <w:spacing w:line="240" w:lineRule="auto"/>
        <w:ind w:left="540"/>
        <w:jc w:val="left"/>
        <w:rPr>
          <w:rFonts w:ascii="微軟正黑體" w:eastAsia="微軟正黑體" w:hAnsi="微軟正黑體" w:cs="Calibri"/>
          <w:szCs w:val="24"/>
          <w:lang w:val="en-US"/>
        </w:rPr>
      </w:pPr>
      <w:r w:rsidRPr="00743315">
        <w:rPr>
          <w:rFonts w:ascii="微軟正黑體" w:eastAsia="微軟正黑體" w:hAnsi="微軟正黑體" w:cs="Calibri"/>
          <w:szCs w:val="24"/>
          <w:lang w:val="en-US"/>
        </w:rPr>
        <w:t> </w:t>
      </w:r>
    </w:p>
    <w:p w14:paraId="7FF404E4" w14:textId="57820C7F" w:rsidR="00491AA7" w:rsidRPr="00743315" w:rsidRDefault="00491AA7" w:rsidP="00B7248A">
      <w:pPr>
        <w:pStyle w:val="2"/>
        <w:tabs>
          <w:tab w:val="clear" w:pos="567"/>
          <w:tab w:val="num" w:pos="720"/>
        </w:tabs>
        <w:snapToGrid w:val="0"/>
        <w:ind w:left="720" w:hanging="360"/>
        <w:jc w:val="both"/>
        <w:rPr>
          <w:rFonts w:ascii="微軟正黑體" w:eastAsia="微軟正黑體" w:hAnsi="微軟正黑體"/>
        </w:rPr>
      </w:pPr>
      <w:r w:rsidRPr="00743315">
        <w:rPr>
          <w:rFonts w:ascii="微軟正黑體" w:eastAsia="微軟正黑體" w:hAnsi="微軟正黑體"/>
        </w:rPr>
        <w:t xml:space="preserve">Understand the essential principles of fire science, including </w:t>
      </w:r>
      <w:r w:rsidR="00A613F5" w:rsidRPr="00743315">
        <w:rPr>
          <w:rFonts w:ascii="微軟正黑體" w:eastAsia="微軟正黑體" w:hAnsi="微軟正黑體"/>
        </w:rPr>
        <w:t xml:space="preserve">fire </w:t>
      </w:r>
      <w:r w:rsidR="00F05318" w:rsidRPr="00743315">
        <w:rPr>
          <w:rFonts w:ascii="微軟正黑體" w:eastAsia="微軟正黑體" w:hAnsi="微軟正黑體"/>
        </w:rPr>
        <w:t>behavior</w:t>
      </w:r>
      <w:r w:rsidR="00A613F5" w:rsidRPr="00743315">
        <w:rPr>
          <w:rFonts w:ascii="微軟正黑體" w:eastAsia="微軟正黑體" w:hAnsi="微軟正黑體"/>
        </w:rPr>
        <w:t xml:space="preserve">, combustion processes, </w:t>
      </w:r>
      <w:proofErr w:type="gramStart"/>
      <w:r w:rsidR="00A613F5" w:rsidRPr="00743315">
        <w:rPr>
          <w:rFonts w:ascii="微軟正黑體" w:eastAsia="微軟正黑體" w:hAnsi="微軟正黑體"/>
        </w:rPr>
        <w:t>heat</w:t>
      </w:r>
      <w:proofErr w:type="gramEnd"/>
      <w:r w:rsidR="00A613F5" w:rsidRPr="00743315">
        <w:rPr>
          <w:rFonts w:ascii="微軟正黑體" w:eastAsia="微軟正黑體" w:hAnsi="微軟正黑體"/>
        </w:rPr>
        <w:t xml:space="preserve"> transfer mechanisms, fire dynamics, and basic extinguishment methods</w:t>
      </w:r>
      <w:r w:rsidRPr="00743315">
        <w:rPr>
          <w:rFonts w:ascii="微軟正黑體" w:eastAsia="微軟正黑體" w:hAnsi="微軟正黑體"/>
        </w:rPr>
        <w:t>.</w:t>
      </w:r>
    </w:p>
    <w:p w14:paraId="4F6CA7F2" w14:textId="77777777" w:rsidR="00491AA7" w:rsidRPr="00743315" w:rsidRDefault="00491AA7" w:rsidP="00B7248A">
      <w:pPr>
        <w:pStyle w:val="2"/>
        <w:tabs>
          <w:tab w:val="clear" w:pos="567"/>
          <w:tab w:val="num" w:pos="720"/>
        </w:tabs>
        <w:snapToGrid w:val="0"/>
        <w:ind w:left="720" w:hanging="360"/>
        <w:jc w:val="both"/>
        <w:rPr>
          <w:rFonts w:ascii="微軟正黑體" w:eastAsia="微軟正黑體" w:hAnsi="微軟正黑體"/>
        </w:rPr>
      </w:pPr>
      <w:r w:rsidRPr="00743315">
        <w:rPr>
          <w:rFonts w:ascii="微軟正黑體" w:eastAsia="微軟正黑體" w:hAnsi="微軟正黑體"/>
        </w:rPr>
        <w:t>Apply fire safety management concepts, strategies, and practices, including developing emergency plans, and implementing effective evacuation procedures.</w:t>
      </w:r>
    </w:p>
    <w:p w14:paraId="1673D857" w14:textId="77777777" w:rsidR="00491AA7" w:rsidRPr="00743315" w:rsidRDefault="00491AA7" w:rsidP="00B7248A">
      <w:pPr>
        <w:pStyle w:val="2"/>
        <w:tabs>
          <w:tab w:val="clear" w:pos="567"/>
          <w:tab w:val="num" w:pos="720"/>
        </w:tabs>
        <w:snapToGrid w:val="0"/>
        <w:ind w:left="720" w:hanging="360"/>
        <w:jc w:val="both"/>
        <w:rPr>
          <w:rFonts w:ascii="微軟正黑體" w:eastAsia="微軟正黑體" w:hAnsi="微軟正黑體"/>
        </w:rPr>
      </w:pPr>
      <w:r w:rsidRPr="00743315">
        <w:rPr>
          <w:rFonts w:ascii="微軟正黑體" w:eastAsia="微軟正黑體" w:hAnsi="微軟正黑體"/>
        </w:rPr>
        <w:t>Identify common fire protection strategies used in buildings, such as passive fire protection measures (e.g., fire-resistant construction materials), active fire suppression systems (e.g., sprinklers), compartmentalization techniques, effective means of egress, and the use of fire-resistant structures.</w:t>
      </w:r>
    </w:p>
    <w:p w14:paraId="753F4AE2" w14:textId="448A0003" w:rsidR="00491AA7" w:rsidRPr="00743315" w:rsidRDefault="00491AA7" w:rsidP="00B7248A">
      <w:pPr>
        <w:pStyle w:val="2"/>
        <w:tabs>
          <w:tab w:val="clear" w:pos="567"/>
          <w:tab w:val="num" w:pos="720"/>
        </w:tabs>
        <w:snapToGrid w:val="0"/>
        <w:ind w:left="720" w:hanging="360"/>
        <w:jc w:val="both"/>
        <w:rPr>
          <w:rFonts w:ascii="微軟正黑體" w:eastAsia="微軟正黑體" w:hAnsi="微軟正黑體"/>
        </w:rPr>
      </w:pPr>
      <w:r w:rsidRPr="00743315">
        <w:rPr>
          <w:rFonts w:ascii="微軟正黑體" w:eastAsia="微軟正黑體" w:hAnsi="微軟正黑體"/>
        </w:rPr>
        <w:t>Describe the basic principles of fire detection and suppression systems, including the role of smoke detectors, heat detectors, sprinkler systems, and other advanced fire suppression technologies.</w:t>
      </w:r>
    </w:p>
    <w:p w14:paraId="1828B2AB" w14:textId="2446A08D" w:rsidR="00491AA7" w:rsidRPr="00743315" w:rsidRDefault="00491AA7" w:rsidP="00B7248A">
      <w:pPr>
        <w:pStyle w:val="2"/>
        <w:tabs>
          <w:tab w:val="clear" w:pos="567"/>
          <w:tab w:val="num" w:pos="720"/>
        </w:tabs>
        <w:snapToGrid w:val="0"/>
        <w:ind w:left="720" w:hanging="360"/>
        <w:jc w:val="both"/>
        <w:rPr>
          <w:rFonts w:ascii="微軟正黑體" w:eastAsia="微軟正黑體" w:hAnsi="微軟正黑體"/>
        </w:rPr>
      </w:pPr>
      <w:r w:rsidRPr="00743315">
        <w:rPr>
          <w:rFonts w:ascii="微軟正黑體" w:eastAsia="微軟正黑體" w:hAnsi="微軟正黑體"/>
        </w:rPr>
        <w:t>Understand the principles and practices of manual fire suppression techniques, and the importance of timely response before the arrival of the fire brigade.</w:t>
      </w:r>
    </w:p>
    <w:p w14:paraId="6C5B199E" w14:textId="77777777" w:rsidR="00491AA7" w:rsidRPr="00743315" w:rsidRDefault="00491AA7" w:rsidP="00B7248A">
      <w:pPr>
        <w:snapToGrid w:val="0"/>
        <w:spacing w:line="240" w:lineRule="auto"/>
        <w:rPr>
          <w:rFonts w:ascii="微軟正黑體" w:eastAsia="微軟正黑體" w:hAnsi="微軟正黑體" w:cs="Calibri"/>
          <w:color w:val="000000"/>
          <w:szCs w:val="24"/>
          <w:lang w:val="en-US"/>
        </w:rPr>
      </w:pPr>
      <w:r w:rsidRPr="00743315">
        <w:rPr>
          <w:rFonts w:ascii="微軟正黑體" w:eastAsia="微軟正黑體" w:hAnsi="微軟正黑體" w:cs="Calibri"/>
          <w:color w:val="000000"/>
          <w:szCs w:val="24"/>
          <w:lang w:val="en-US"/>
        </w:rPr>
        <w:t> </w:t>
      </w:r>
    </w:p>
    <w:p w14:paraId="7DF2B7E2" w14:textId="77777777" w:rsidR="00491AA7" w:rsidRPr="00743315" w:rsidRDefault="00491AA7" w:rsidP="00B7248A">
      <w:pPr>
        <w:pStyle w:val="a3"/>
        <w:snapToGrid w:val="0"/>
        <w:jc w:val="both"/>
        <w:rPr>
          <w:rFonts w:ascii="微軟正黑體" w:eastAsia="微軟正黑體" w:hAnsi="微軟正黑體"/>
        </w:rPr>
      </w:pPr>
      <w:r w:rsidRPr="00743315">
        <w:rPr>
          <w:rFonts w:ascii="微軟正黑體" w:eastAsia="微軟正黑體" w:hAnsi="微軟正黑體"/>
        </w:rPr>
        <w:t>This session provides participants with a strong foundation in fire safety engineering principles and practical applications, covering essential areas such as fire science, fire safety management, fire protection strategies, fire detection and suppression systems, and manual fire suppression techniques.</w:t>
      </w:r>
    </w:p>
    <w:p w14:paraId="698D4250" w14:textId="77777777" w:rsidR="00F62B30" w:rsidRPr="00F62B30" w:rsidRDefault="00F62B30" w:rsidP="00743315">
      <w:pPr>
        <w:snapToGrid w:val="0"/>
        <w:spacing w:line="240" w:lineRule="auto"/>
        <w:rPr>
          <w:rFonts w:ascii="微軟正黑體" w:hAnsi="微軟正黑體"/>
          <w:szCs w:val="24"/>
          <w:lang w:val="en-US"/>
        </w:rPr>
      </w:pPr>
    </w:p>
    <w:p w14:paraId="071475A3" w14:textId="77777777" w:rsidR="00491AA7" w:rsidRPr="00F62B30" w:rsidRDefault="00491AA7" w:rsidP="00743315">
      <w:pPr>
        <w:pStyle w:val="1"/>
        <w:snapToGrid w:val="0"/>
        <w:rPr>
          <w:rFonts w:ascii="微軟正黑體" w:eastAsia="微軟正黑體" w:hAnsi="微軟正黑體"/>
          <w:color w:val="C00000"/>
        </w:rPr>
      </w:pPr>
      <w:r w:rsidRPr="00F62B30">
        <w:rPr>
          <w:rFonts w:ascii="微軟正黑體" w:eastAsia="微軟正黑體" w:hAnsi="微軟正黑體"/>
          <w:color w:val="C00000"/>
        </w:rPr>
        <w:t>S2- From Qualitative to Quantitative Fire Risk Assessments</w:t>
      </w:r>
    </w:p>
    <w:p w14:paraId="6DDDA018" w14:textId="263EC486" w:rsidR="00491AA7" w:rsidRPr="00743315" w:rsidRDefault="00491AA7" w:rsidP="00743315">
      <w:pPr>
        <w:snapToGrid w:val="0"/>
        <w:spacing w:line="240" w:lineRule="auto"/>
        <w:jc w:val="left"/>
        <w:rPr>
          <w:rFonts w:ascii="微軟正黑體" w:eastAsia="微軟正黑體" w:hAnsi="微軟正黑體"/>
          <w:szCs w:val="24"/>
          <w:lang w:val="en-US"/>
        </w:rPr>
      </w:pPr>
      <w:r w:rsidRPr="00743315">
        <w:rPr>
          <w:rFonts w:ascii="微軟正黑體" w:eastAsia="微軟正黑體" w:hAnsi="微軟正黑體" w:cs="Calibri"/>
          <w:szCs w:val="24"/>
          <w:lang w:val="en-US"/>
        </w:rPr>
        <w:t> </w:t>
      </w:r>
      <w:r w:rsidRPr="00743315">
        <w:rPr>
          <w:rFonts w:ascii="微軟正黑體" w:eastAsia="微軟正黑體" w:hAnsi="微軟正黑體"/>
          <w:szCs w:val="24"/>
          <w:lang w:val="en-US"/>
        </w:rPr>
        <w:t>At the end of the session, participants will be able to:</w:t>
      </w:r>
    </w:p>
    <w:p w14:paraId="6A539B3F" w14:textId="77777777" w:rsidR="00491AA7" w:rsidRPr="00743315" w:rsidRDefault="00491AA7" w:rsidP="00743315">
      <w:pPr>
        <w:snapToGrid w:val="0"/>
        <w:spacing w:line="240" w:lineRule="auto"/>
        <w:ind w:left="720"/>
        <w:jc w:val="left"/>
        <w:rPr>
          <w:rFonts w:ascii="微軟正黑體" w:eastAsia="微軟正黑體" w:hAnsi="微軟正黑體" w:cs="Calibri"/>
          <w:color w:val="000000"/>
          <w:szCs w:val="24"/>
          <w:lang w:val="en-US"/>
        </w:rPr>
      </w:pPr>
      <w:r w:rsidRPr="00743315">
        <w:rPr>
          <w:rFonts w:ascii="微軟正黑體" w:eastAsia="微軟正黑體" w:hAnsi="微軟正黑體" w:cs="Calibri"/>
          <w:color w:val="000000"/>
          <w:szCs w:val="24"/>
          <w:lang w:val="en-US"/>
        </w:rPr>
        <w:t> </w:t>
      </w:r>
    </w:p>
    <w:p w14:paraId="2477BAB2" w14:textId="77777777" w:rsidR="00491AA7" w:rsidRPr="00743315" w:rsidRDefault="00491AA7" w:rsidP="00B7248A">
      <w:pPr>
        <w:pStyle w:val="2"/>
        <w:numPr>
          <w:ilvl w:val="0"/>
          <w:numId w:val="18"/>
        </w:numPr>
        <w:snapToGrid w:val="0"/>
        <w:jc w:val="both"/>
        <w:rPr>
          <w:rFonts w:ascii="微軟正黑體" w:eastAsia="微軟正黑體" w:hAnsi="微軟正黑體"/>
        </w:rPr>
      </w:pPr>
      <w:r w:rsidRPr="00743315">
        <w:rPr>
          <w:rFonts w:ascii="微軟正黑體" w:eastAsia="微軟正黑體" w:hAnsi="微軟正黑體"/>
        </w:rPr>
        <w:t xml:space="preserve">Understand the principles and methodology of qualitative fire risk assessments commonly employed by fire engineers. This includes </w:t>
      </w:r>
      <w:r w:rsidRPr="00743315">
        <w:rPr>
          <w:rFonts w:ascii="微軟正黑體" w:eastAsia="微軟正黑體" w:hAnsi="微軟正黑體"/>
        </w:rPr>
        <w:lastRenderedPageBreak/>
        <w:t>acquiring knowledge in fire safety inspection techniques, accident investigation methods, basic fire safety assessments for buildings, fire hazard identification and categorization, consequence assessment, risk ranking, and interpretation of qualitative fire risk assessment results.</w:t>
      </w:r>
    </w:p>
    <w:p w14:paraId="20420D57" w14:textId="77777777" w:rsidR="00491AA7" w:rsidRPr="00743315" w:rsidRDefault="00491AA7" w:rsidP="00B7248A">
      <w:pPr>
        <w:pStyle w:val="2"/>
        <w:tabs>
          <w:tab w:val="clear" w:pos="567"/>
          <w:tab w:val="num" w:pos="720"/>
        </w:tabs>
        <w:snapToGrid w:val="0"/>
        <w:ind w:left="720" w:hanging="360"/>
        <w:jc w:val="both"/>
        <w:rPr>
          <w:rFonts w:ascii="微軟正黑體" w:eastAsia="微軟正黑體" w:hAnsi="微軟正黑體"/>
        </w:rPr>
      </w:pPr>
      <w:r w:rsidRPr="00743315">
        <w:rPr>
          <w:rFonts w:ascii="微軟正黑體" w:eastAsia="微軟正黑體" w:hAnsi="微軟正黑體"/>
        </w:rPr>
        <w:t>Gain knowledge of quantitative fire risk assessments utilized in nuclear power plant probabilistic risk assessment (PRA) and comprehend how qualitative and quantitative assessments can be integrated to conduct comprehensive fire risk analysis in nuclear power plant risk assessments.</w:t>
      </w:r>
    </w:p>
    <w:p w14:paraId="210691CF" w14:textId="52ED5C24" w:rsidR="00491AA7" w:rsidRPr="00743315" w:rsidRDefault="00491AA7" w:rsidP="00B7248A">
      <w:pPr>
        <w:pStyle w:val="2"/>
        <w:tabs>
          <w:tab w:val="clear" w:pos="567"/>
          <w:tab w:val="num" w:pos="720"/>
        </w:tabs>
        <w:snapToGrid w:val="0"/>
        <w:ind w:left="720" w:hanging="360"/>
        <w:jc w:val="both"/>
        <w:rPr>
          <w:rFonts w:ascii="微軟正黑體" w:eastAsia="微軟正黑體" w:hAnsi="微軟正黑體"/>
        </w:rPr>
      </w:pPr>
      <w:r w:rsidRPr="00743315">
        <w:rPr>
          <w:rFonts w:ascii="微軟正黑體" w:eastAsia="微軟正黑體" w:hAnsi="微軟正黑體"/>
        </w:rPr>
        <w:t xml:space="preserve">Become familiar with fire </w:t>
      </w:r>
      <w:r w:rsidR="00A613F5" w:rsidRPr="00743315">
        <w:rPr>
          <w:rFonts w:ascii="微軟正黑體" w:eastAsia="微軟正黑體" w:hAnsi="微軟正黑體"/>
        </w:rPr>
        <w:t>modelling</w:t>
      </w:r>
      <w:r w:rsidRPr="00743315">
        <w:rPr>
          <w:rFonts w:ascii="微軟正黑體" w:eastAsia="微軟正黑體" w:hAnsi="微軟正黑體"/>
        </w:rPr>
        <w:t xml:space="preserve"> techniques and uncertainty analysis in nuclear power plant fire PRA, including </w:t>
      </w:r>
      <w:r w:rsidR="00A613F5" w:rsidRPr="00743315">
        <w:rPr>
          <w:rFonts w:ascii="微軟正黑體" w:eastAsia="微軟正黑體" w:hAnsi="微軟正黑體"/>
        </w:rPr>
        <w:t xml:space="preserve">understanding </w:t>
      </w:r>
      <w:r w:rsidRPr="00743315">
        <w:rPr>
          <w:rFonts w:ascii="微軟正黑體" w:eastAsia="微軟正黑體" w:hAnsi="微軟正黑體"/>
        </w:rPr>
        <w:t xml:space="preserve">computer </w:t>
      </w:r>
      <w:r w:rsidR="00A613F5" w:rsidRPr="00743315">
        <w:rPr>
          <w:rFonts w:ascii="微軟正黑體" w:eastAsia="微軟正黑體" w:hAnsi="微軟正黑體"/>
        </w:rPr>
        <w:t>modelling</w:t>
      </w:r>
      <w:r w:rsidRPr="00743315">
        <w:rPr>
          <w:rFonts w:ascii="微軟正黑體" w:eastAsia="微軟正黑體" w:hAnsi="微軟正黑體"/>
        </w:rPr>
        <w:t xml:space="preserve"> concepts applied to assess and manage fire hazards in high-risk facilities.</w:t>
      </w:r>
    </w:p>
    <w:p w14:paraId="14146574" w14:textId="77777777" w:rsidR="00491AA7" w:rsidRPr="00743315" w:rsidRDefault="00491AA7" w:rsidP="00B7248A">
      <w:pPr>
        <w:pStyle w:val="2"/>
        <w:tabs>
          <w:tab w:val="clear" w:pos="567"/>
          <w:tab w:val="num" w:pos="720"/>
        </w:tabs>
        <w:snapToGrid w:val="0"/>
        <w:ind w:left="720" w:hanging="360"/>
        <w:jc w:val="both"/>
        <w:rPr>
          <w:rFonts w:ascii="微軟正黑體" w:eastAsia="微軟正黑體" w:hAnsi="微軟正黑體"/>
        </w:rPr>
      </w:pPr>
      <w:r w:rsidRPr="00743315">
        <w:rPr>
          <w:rFonts w:ascii="微軟正黑體" w:eastAsia="微軟正黑體" w:hAnsi="微軟正黑體"/>
        </w:rPr>
        <w:t>Evaluate the strengths and limitations of both qualitative and quantitative fire risk assessment methods. Recognize the advantages of qualitative assessments in providing a holistic understanding of fire risks, considering factors beyond probabilities and consequences. Understand the benefits of quantitative assessments in quantifying probabilities and consequences for more precise risk management and informed decision-making.</w:t>
      </w:r>
    </w:p>
    <w:p w14:paraId="6D84CFE8" w14:textId="77777777" w:rsidR="00491AA7" w:rsidRPr="00743315" w:rsidRDefault="00491AA7" w:rsidP="00B7248A">
      <w:pPr>
        <w:snapToGrid w:val="0"/>
        <w:spacing w:line="240" w:lineRule="auto"/>
        <w:ind w:left="720"/>
        <w:rPr>
          <w:rFonts w:ascii="微軟正黑體" w:eastAsia="微軟正黑體" w:hAnsi="微軟正黑體" w:cs="Calibri"/>
          <w:szCs w:val="24"/>
          <w:lang w:val="en-US"/>
        </w:rPr>
      </w:pPr>
      <w:r w:rsidRPr="00743315">
        <w:rPr>
          <w:rFonts w:ascii="微軟正黑體" w:eastAsia="微軟正黑體" w:hAnsi="微軟正黑體" w:cs="Calibri"/>
          <w:szCs w:val="24"/>
          <w:lang w:val="en-US"/>
        </w:rPr>
        <w:t> </w:t>
      </w:r>
    </w:p>
    <w:p w14:paraId="1B28DD09" w14:textId="1355664D" w:rsidR="00491AA7" w:rsidRPr="00743315" w:rsidRDefault="00491AA7" w:rsidP="00B7248A">
      <w:pPr>
        <w:pStyle w:val="a3"/>
        <w:snapToGrid w:val="0"/>
        <w:jc w:val="both"/>
        <w:rPr>
          <w:rFonts w:ascii="微軟正黑體" w:eastAsia="微軟正黑體" w:hAnsi="微軟正黑體"/>
        </w:rPr>
      </w:pPr>
      <w:r w:rsidRPr="00743315">
        <w:rPr>
          <w:rFonts w:ascii="微軟正黑體" w:eastAsia="微軟正黑體" w:hAnsi="微軟正黑體"/>
        </w:rPr>
        <w:t xml:space="preserve">This session emphasizes the understanding of qualitative fire risk assessments, integration of qualitative and quantitative approaches in nuclear power plant risk assessments, familiarity with fire </w:t>
      </w:r>
      <w:r w:rsidR="00233D54" w:rsidRPr="00743315">
        <w:rPr>
          <w:rFonts w:ascii="微軟正黑體" w:eastAsia="微軟正黑體" w:hAnsi="微軟正黑體"/>
        </w:rPr>
        <w:t>modelling</w:t>
      </w:r>
      <w:r w:rsidRPr="00743315">
        <w:rPr>
          <w:rFonts w:ascii="微軟正黑體" w:eastAsia="微軟正黑體" w:hAnsi="微軟正黑體"/>
        </w:rPr>
        <w:t xml:space="preserve"> techniques, and critical evaluation of the strengths and limitations of both assessment methods.</w:t>
      </w:r>
    </w:p>
    <w:p w14:paraId="1B92A9E3" w14:textId="5EB5D619" w:rsidR="00F62B30" w:rsidRPr="00743315" w:rsidRDefault="00491AA7" w:rsidP="00B7248A">
      <w:pPr>
        <w:snapToGrid w:val="0"/>
        <w:spacing w:line="240" w:lineRule="auto"/>
        <w:ind w:left="720"/>
        <w:rPr>
          <w:rFonts w:ascii="微軟正黑體" w:eastAsia="微軟正黑體" w:hAnsi="微軟正黑體" w:cs="Calibri"/>
          <w:color w:val="000000"/>
          <w:szCs w:val="24"/>
          <w:lang w:val="en-US"/>
        </w:rPr>
      </w:pPr>
      <w:r w:rsidRPr="00743315">
        <w:rPr>
          <w:rFonts w:ascii="微軟正黑體" w:eastAsia="微軟正黑體" w:hAnsi="微軟正黑體" w:cs="Calibri"/>
          <w:color w:val="000000"/>
          <w:szCs w:val="24"/>
          <w:lang w:val="en-US"/>
        </w:rPr>
        <w:t> </w:t>
      </w:r>
    </w:p>
    <w:p w14:paraId="53575FDA" w14:textId="77777777" w:rsidR="00491AA7" w:rsidRPr="00F62B30" w:rsidRDefault="00491AA7" w:rsidP="00743315">
      <w:pPr>
        <w:pStyle w:val="1"/>
        <w:snapToGrid w:val="0"/>
        <w:rPr>
          <w:rFonts w:ascii="微軟正黑體" w:eastAsia="微軟正黑體" w:hAnsi="微軟正黑體"/>
          <w:color w:val="C00000"/>
        </w:rPr>
      </w:pPr>
      <w:r w:rsidRPr="00F62B30">
        <w:rPr>
          <w:rFonts w:ascii="微軟正黑體" w:eastAsia="微軟正黑體" w:hAnsi="微軟正黑體"/>
          <w:color w:val="C00000"/>
        </w:rPr>
        <w:t xml:space="preserve">S3- Railway Fire Risk Analysis </w:t>
      </w:r>
    </w:p>
    <w:p w14:paraId="0F59C434" w14:textId="2EB23B93" w:rsidR="00491AA7" w:rsidRPr="00743315" w:rsidRDefault="00491AA7" w:rsidP="00743315">
      <w:pPr>
        <w:pStyle w:val="a3"/>
        <w:snapToGrid w:val="0"/>
        <w:rPr>
          <w:rFonts w:ascii="微軟正黑體" w:eastAsia="微軟正黑體" w:hAnsi="微軟正黑體"/>
        </w:rPr>
      </w:pPr>
      <w:r w:rsidRPr="00743315">
        <w:rPr>
          <w:rFonts w:ascii="微軟正黑體" w:eastAsia="微軟正黑體" w:hAnsi="微軟正黑體"/>
        </w:rPr>
        <w:t> At the end of the session, participants will be able to:</w:t>
      </w:r>
    </w:p>
    <w:p w14:paraId="01C8A87B" w14:textId="77777777" w:rsidR="00491AA7" w:rsidRPr="00743315" w:rsidRDefault="00491AA7" w:rsidP="00743315">
      <w:pPr>
        <w:snapToGrid w:val="0"/>
        <w:spacing w:line="240" w:lineRule="auto"/>
        <w:ind w:left="720"/>
        <w:jc w:val="left"/>
        <w:rPr>
          <w:rFonts w:ascii="微軟正黑體" w:eastAsia="微軟正黑體" w:hAnsi="微軟正黑體" w:cs="Calibri"/>
          <w:color w:val="000000"/>
          <w:szCs w:val="24"/>
          <w:lang w:val="en-US"/>
        </w:rPr>
      </w:pPr>
      <w:r w:rsidRPr="00743315">
        <w:rPr>
          <w:rFonts w:ascii="微軟正黑體" w:eastAsia="微軟正黑體" w:hAnsi="微軟正黑體" w:cs="Calibri"/>
          <w:color w:val="000000"/>
          <w:szCs w:val="24"/>
          <w:lang w:val="en-US"/>
        </w:rPr>
        <w:t> </w:t>
      </w:r>
    </w:p>
    <w:p w14:paraId="09F422E5" w14:textId="77777777" w:rsidR="00491AA7" w:rsidRPr="00743315" w:rsidRDefault="00491AA7" w:rsidP="00B7248A">
      <w:pPr>
        <w:pStyle w:val="2"/>
        <w:numPr>
          <w:ilvl w:val="0"/>
          <w:numId w:val="19"/>
        </w:numPr>
        <w:snapToGrid w:val="0"/>
        <w:jc w:val="both"/>
        <w:rPr>
          <w:rFonts w:ascii="微軟正黑體" w:eastAsia="微軟正黑體" w:hAnsi="微軟正黑體"/>
        </w:rPr>
      </w:pPr>
      <w:r w:rsidRPr="00743315">
        <w:rPr>
          <w:rFonts w:ascii="微軟正黑體" w:eastAsia="微軟正黑體" w:hAnsi="微軟正黑體"/>
        </w:rPr>
        <w:t>Expand the knowledge gained from previous workshops by applying fire risk assessment principles to railway stations, rolling stock, and tunnels. Understand the unique fire hazards, consequence assessment, and risk ranking specific to each of these railway components.</w:t>
      </w:r>
    </w:p>
    <w:p w14:paraId="75EB651C" w14:textId="77777777" w:rsidR="00491AA7" w:rsidRPr="00743315" w:rsidRDefault="00491AA7" w:rsidP="00B7248A">
      <w:pPr>
        <w:pStyle w:val="2"/>
        <w:tabs>
          <w:tab w:val="clear" w:pos="567"/>
          <w:tab w:val="num" w:pos="720"/>
        </w:tabs>
        <w:snapToGrid w:val="0"/>
        <w:ind w:left="720" w:hanging="360"/>
        <w:jc w:val="both"/>
        <w:rPr>
          <w:rFonts w:ascii="微軟正黑體" w:eastAsia="微軟正黑體" w:hAnsi="微軟正黑體"/>
        </w:rPr>
      </w:pPr>
      <w:r w:rsidRPr="00743315">
        <w:rPr>
          <w:rFonts w:ascii="微軟正黑體" w:eastAsia="微軟正黑體" w:hAnsi="微軟正黑體"/>
        </w:rPr>
        <w:t xml:space="preserve">Explore advanced fire safety measures and strategies for mitigating fire risks in railway stations, rolling stock, and tunnels. Gain insights into fire </w:t>
      </w:r>
      <w:r w:rsidRPr="00743315">
        <w:rPr>
          <w:rFonts w:ascii="微軟正黑體" w:eastAsia="微軟正黑體" w:hAnsi="微軟正黑體"/>
        </w:rPr>
        <w:lastRenderedPageBreak/>
        <w:t>detection and suppression systems, evacuation procedures, compartmentalization, and fire-resistant materials.</w:t>
      </w:r>
    </w:p>
    <w:p w14:paraId="6292E3AA" w14:textId="77777777" w:rsidR="00491AA7" w:rsidRPr="00743315" w:rsidRDefault="00491AA7" w:rsidP="00B7248A">
      <w:pPr>
        <w:pStyle w:val="2"/>
        <w:tabs>
          <w:tab w:val="clear" w:pos="567"/>
          <w:tab w:val="num" w:pos="720"/>
        </w:tabs>
        <w:snapToGrid w:val="0"/>
        <w:ind w:left="720" w:hanging="360"/>
        <w:jc w:val="both"/>
        <w:rPr>
          <w:rFonts w:ascii="微軟正黑體" w:eastAsia="微軟正黑體" w:hAnsi="微軟正黑體"/>
        </w:rPr>
      </w:pPr>
      <w:r w:rsidRPr="00743315">
        <w:rPr>
          <w:rFonts w:ascii="微軟正黑體" w:eastAsia="微軟正黑體" w:hAnsi="微軟正黑體"/>
        </w:rPr>
        <w:t>Integrate the principles of qualitative and quantitative fire risk assessments learned in previous workshops with the railway-specific context. Apply these assessment methods to conduct a comprehensive fire risk analysis for tunnels, considering factors such as passenger density, operational constraints, and structural considerations.</w:t>
      </w:r>
    </w:p>
    <w:p w14:paraId="5CF9997E" w14:textId="480E21F8" w:rsidR="00491AA7" w:rsidRPr="00743315" w:rsidRDefault="00491AA7" w:rsidP="00B7248A">
      <w:pPr>
        <w:snapToGrid w:val="0"/>
        <w:spacing w:line="240" w:lineRule="auto"/>
        <w:ind w:left="720"/>
        <w:rPr>
          <w:rFonts w:ascii="微軟正黑體" w:eastAsia="微軟正黑體" w:hAnsi="微軟正黑體" w:cs="Calibri"/>
          <w:color w:val="000000"/>
          <w:szCs w:val="24"/>
          <w:lang w:val="en-US"/>
        </w:rPr>
      </w:pPr>
      <w:r w:rsidRPr="00743315">
        <w:rPr>
          <w:rFonts w:ascii="微軟正黑體" w:eastAsia="微軟正黑體" w:hAnsi="微軟正黑體" w:cs="Calibri"/>
          <w:color w:val="000000"/>
          <w:szCs w:val="24"/>
          <w:lang w:val="en-US"/>
        </w:rPr>
        <w:t>  </w:t>
      </w:r>
    </w:p>
    <w:p w14:paraId="6E826571" w14:textId="6127093A" w:rsidR="00491AA7" w:rsidRPr="00743315" w:rsidRDefault="00491AA7" w:rsidP="00B7248A">
      <w:pPr>
        <w:pStyle w:val="a3"/>
        <w:snapToGrid w:val="0"/>
        <w:jc w:val="both"/>
        <w:rPr>
          <w:rFonts w:ascii="微軟正黑體" w:eastAsia="微軟正黑體" w:hAnsi="微軟正黑體"/>
        </w:rPr>
      </w:pPr>
      <w:r w:rsidRPr="00743315">
        <w:rPr>
          <w:rFonts w:ascii="微軟正黑體" w:eastAsia="微軟正黑體" w:hAnsi="微軟正黑體"/>
        </w:rPr>
        <w:t>This session expands your fire risk assessment knowledge to include railway systems, understand unique fire hazards, evaluate consequences, explore fire life safety measures for railway environments, and gain insights into fire risk analysis for railway tunnels.</w:t>
      </w:r>
    </w:p>
    <w:p w14:paraId="4643BEBF" w14:textId="5C2E5A13" w:rsidR="00491AA7" w:rsidRPr="00743315" w:rsidRDefault="00491AA7" w:rsidP="00F62B30">
      <w:pPr>
        <w:snapToGrid w:val="0"/>
        <w:spacing w:line="240" w:lineRule="auto"/>
        <w:ind w:left="720"/>
        <w:rPr>
          <w:rFonts w:ascii="微軟正黑體" w:eastAsia="微軟正黑體" w:hAnsi="微軟正黑體" w:cs="Calibri"/>
          <w:color w:val="000000"/>
          <w:szCs w:val="24"/>
          <w:lang w:val="en-US"/>
        </w:rPr>
      </w:pPr>
      <w:r w:rsidRPr="00743315">
        <w:rPr>
          <w:rFonts w:ascii="微軟正黑體" w:eastAsia="微軟正黑體" w:hAnsi="微軟正黑體" w:cs="Calibri"/>
          <w:color w:val="000000"/>
          <w:szCs w:val="24"/>
          <w:lang w:val="en-US"/>
        </w:rPr>
        <w:t>  </w:t>
      </w:r>
    </w:p>
    <w:p w14:paraId="76644501" w14:textId="77777777" w:rsidR="00491AA7" w:rsidRPr="00F62B30" w:rsidRDefault="00491AA7" w:rsidP="00743315">
      <w:pPr>
        <w:pStyle w:val="1"/>
        <w:snapToGrid w:val="0"/>
        <w:rPr>
          <w:rFonts w:ascii="微軟正黑體" w:eastAsia="微軟正黑體" w:hAnsi="微軟正黑體"/>
          <w:color w:val="C00000"/>
        </w:rPr>
      </w:pPr>
      <w:r w:rsidRPr="00F62B30">
        <w:rPr>
          <w:rFonts w:ascii="微軟正黑體" w:eastAsia="微軟正黑體" w:hAnsi="微軟正黑體"/>
          <w:color w:val="C00000"/>
        </w:rPr>
        <w:t xml:space="preserve">S4- Decision Analysis and Cost/Risk-Benefit Evaluation </w:t>
      </w:r>
    </w:p>
    <w:p w14:paraId="5A9CF763" w14:textId="7288B0DA" w:rsidR="00491AA7" w:rsidRPr="00743315" w:rsidRDefault="00491AA7" w:rsidP="00743315">
      <w:pPr>
        <w:snapToGrid w:val="0"/>
        <w:spacing w:line="240" w:lineRule="auto"/>
        <w:jc w:val="left"/>
        <w:rPr>
          <w:rFonts w:ascii="微軟正黑體" w:eastAsia="微軟正黑體" w:hAnsi="微軟正黑體"/>
          <w:szCs w:val="24"/>
          <w:lang w:val="en-US"/>
        </w:rPr>
      </w:pPr>
      <w:r w:rsidRPr="00743315">
        <w:rPr>
          <w:rFonts w:ascii="微軟正黑體" w:eastAsia="微軟正黑體" w:hAnsi="微軟正黑體" w:cs="Calibri"/>
          <w:szCs w:val="24"/>
          <w:lang w:val="en-US"/>
        </w:rPr>
        <w:t> </w:t>
      </w:r>
      <w:r w:rsidRPr="00743315">
        <w:rPr>
          <w:rFonts w:ascii="微軟正黑體" w:eastAsia="微軟正黑體" w:hAnsi="微軟正黑體"/>
          <w:szCs w:val="24"/>
          <w:lang w:val="en-US"/>
        </w:rPr>
        <w:t>At the end of the session, participants will be able to:</w:t>
      </w:r>
    </w:p>
    <w:p w14:paraId="52CB651C" w14:textId="77777777" w:rsidR="00491AA7" w:rsidRPr="00743315" w:rsidRDefault="00491AA7" w:rsidP="00743315">
      <w:pPr>
        <w:snapToGrid w:val="0"/>
        <w:spacing w:line="240" w:lineRule="auto"/>
        <w:ind w:left="720"/>
        <w:jc w:val="left"/>
        <w:rPr>
          <w:rFonts w:ascii="微軟正黑體" w:eastAsia="微軟正黑體" w:hAnsi="微軟正黑體" w:cs="Calibri"/>
          <w:color w:val="000000"/>
          <w:szCs w:val="24"/>
          <w:lang w:val="en-US"/>
        </w:rPr>
      </w:pPr>
      <w:r w:rsidRPr="00743315">
        <w:rPr>
          <w:rFonts w:ascii="微軟正黑體" w:eastAsia="微軟正黑體" w:hAnsi="微軟正黑體" w:cs="Calibri"/>
          <w:color w:val="000000"/>
          <w:szCs w:val="24"/>
          <w:lang w:val="en-US"/>
        </w:rPr>
        <w:t> </w:t>
      </w:r>
    </w:p>
    <w:p w14:paraId="5FF2BC56" w14:textId="32655F64" w:rsidR="00491AA7" w:rsidRPr="00743315" w:rsidRDefault="00491AA7" w:rsidP="00B7248A">
      <w:pPr>
        <w:pStyle w:val="2"/>
        <w:numPr>
          <w:ilvl w:val="0"/>
          <w:numId w:val="17"/>
        </w:numPr>
        <w:snapToGrid w:val="0"/>
        <w:jc w:val="both"/>
        <w:rPr>
          <w:rFonts w:ascii="微軟正黑體" w:eastAsia="微軟正黑體" w:hAnsi="微軟正黑體"/>
        </w:rPr>
      </w:pPr>
      <w:r w:rsidRPr="00743315">
        <w:rPr>
          <w:rFonts w:ascii="微軟正黑體" w:eastAsia="微軟正黑體" w:hAnsi="微軟正黑體"/>
        </w:rPr>
        <w:t xml:space="preserve">Develop a comprehensive understanding of decision analysis techniques. Learn how to evaluate and compare alternative courses of action, considering trade-offs and decision criteria and using simple decision analysis techniques such as payoff tables and decision </w:t>
      </w:r>
      <w:r w:rsidR="00F05318" w:rsidRPr="00743315">
        <w:rPr>
          <w:rFonts w:ascii="微軟正黑體" w:eastAsia="微軟正黑體" w:hAnsi="微軟正黑體"/>
        </w:rPr>
        <w:t>trees.</w:t>
      </w:r>
      <w:r w:rsidRPr="00743315">
        <w:rPr>
          <w:rFonts w:ascii="微軟正黑體" w:eastAsia="微軟正黑體" w:hAnsi="微軟正黑體"/>
        </w:rPr>
        <w:t xml:space="preserve"> </w:t>
      </w:r>
    </w:p>
    <w:p w14:paraId="7E300EEC" w14:textId="77777777" w:rsidR="00491AA7" w:rsidRPr="00743315" w:rsidRDefault="00491AA7" w:rsidP="00B7248A">
      <w:pPr>
        <w:pStyle w:val="2"/>
        <w:tabs>
          <w:tab w:val="clear" w:pos="567"/>
          <w:tab w:val="num" w:pos="720"/>
        </w:tabs>
        <w:snapToGrid w:val="0"/>
        <w:ind w:left="720" w:hanging="360"/>
        <w:jc w:val="both"/>
        <w:rPr>
          <w:rFonts w:ascii="微軟正黑體" w:eastAsia="微軟正黑體" w:hAnsi="微軟正黑體"/>
        </w:rPr>
      </w:pPr>
      <w:r w:rsidRPr="00743315">
        <w:rPr>
          <w:rFonts w:ascii="微軟正黑體" w:eastAsia="微軟正黑體" w:hAnsi="微軟正黑體"/>
        </w:rPr>
        <w:t>Understand and apply the Analytic Hierarchy Process and cost/risk-benefit analysis.</w:t>
      </w:r>
    </w:p>
    <w:p w14:paraId="14B97237" w14:textId="77777777" w:rsidR="00491AA7" w:rsidRPr="00743315" w:rsidRDefault="00491AA7" w:rsidP="00B7248A">
      <w:pPr>
        <w:pStyle w:val="2"/>
        <w:tabs>
          <w:tab w:val="clear" w:pos="567"/>
          <w:tab w:val="num" w:pos="720"/>
        </w:tabs>
        <w:snapToGrid w:val="0"/>
        <w:ind w:left="720" w:hanging="360"/>
        <w:jc w:val="both"/>
        <w:rPr>
          <w:rFonts w:ascii="微軟正黑體" w:eastAsia="微軟正黑體" w:hAnsi="微軟正黑體"/>
        </w:rPr>
      </w:pPr>
      <w:r w:rsidRPr="00743315">
        <w:rPr>
          <w:rFonts w:ascii="微軟正黑體" w:eastAsia="微軟正黑體" w:hAnsi="微軟正黑體"/>
        </w:rPr>
        <w:t>Apply decision analysis tools and techniques to real-world fire safety scenarios. Practice analyzing complex decision problems, considering multiple objectives, constraints, and uncertainties, and develop the ability to make informed decisions based on cost-risk benefit evaluations in railway settings.</w:t>
      </w:r>
    </w:p>
    <w:p w14:paraId="295F72D6" w14:textId="77777777" w:rsidR="00491AA7" w:rsidRPr="00743315" w:rsidRDefault="00491AA7" w:rsidP="00B7248A">
      <w:pPr>
        <w:pStyle w:val="2"/>
        <w:tabs>
          <w:tab w:val="clear" w:pos="567"/>
          <w:tab w:val="num" w:pos="720"/>
        </w:tabs>
        <w:snapToGrid w:val="0"/>
        <w:ind w:left="720" w:hanging="360"/>
        <w:jc w:val="both"/>
        <w:rPr>
          <w:rFonts w:ascii="微軟正黑體" w:eastAsia="微軟正黑體" w:hAnsi="微軟正黑體"/>
        </w:rPr>
      </w:pPr>
      <w:r w:rsidRPr="00743315">
        <w:rPr>
          <w:rFonts w:ascii="微軟正黑體" w:eastAsia="微軟正黑體" w:hAnsi="微軟正黑體"/>
        </w:rPr>
        <w:t>Gain the ability to effectively communicate the results and implications of cost-risk benefit evaluations to stakeholders, supporting evidence-based decision-making and resource allocation in fire safety planning and implementation.</w:t>
      </w:r>
    </w:p>
    <w:p w14:paraId="4DC540D3" w14:textId="77777777" w:rsidR="00491AA7" w:rsidRPr="00743315" w:rsidRDefault="00491AA7" w:rsidP="00B7248A">
      <w:pPr>
        <w:pStyle w:val="2"/>
        <w:tabs>
          <w:tab w:val="clear" w:pos="567"/>
          <w:tab w:val="num" w:pos="720"/>
        </w:tabs>
        <w:snapToGrid w:val="0"/>
        <w:ind w:left="720" w:hanging="360"/>
        <w:jc w:val="both"/>
        <w:rPr>
          <w:rFonts w:ascii="微軟正黑體" w:eastAsia="微軟正黑體" w:hAnsi="微軟正黑體"/>
        </w:rPr>
      </w:pPr>
      <w:r w:rsidRPr="00743315">
        <w:rPr>
          <w:rFonts w:ascii="微軟正黑體" w:eastAsia="微軟正黑體" w:hAnsi="微軟正黑體"/>
        </w:rPr>
        <w:t xml:space="preserve">Develop the skills to perform cost-risk benefit analysis specifically tailored to railway fire safety. Evaluate the costs associated with fire protection </w:t>
      </w:r>
      <w:r w:rsidRPr="00743315">
        <w:rPr>
          <w:rFonts w:ascii="微軟正黑體" w:eastAsia="微軟正黑體" w:hAnsi="微軟正黑體"/>
        </w:rPr>
        <w:lastRenderedPageBreak/>
        <w:t>measures for stations, rolling stock, and tunnels, and assess the potential benefits in terms of risk reduction, passenger safety, and operational continuity.</w:t>
      </w:r>
    </w:p>
    <w:p w14:paraId="06EE2C27" w14:textId="0D619E53" w:rsidR="00491AA7" w:rsidRPr="00743315" w:rsidRDefault="00491AA7" w:rsidP="00B7248A">
      <w:pPr>
        <w:snapToGrid w:val="0"/>
        <w:spacing w:line="240" w:lineRule="auto"/>
        <w:ind w:left="720"/>
        <w:rPr>
          <w:rFonts w:ascii="微軟正黑體" w:eastAsia="微軟正黑體" w:hAnsi="微軟正黑體" w:cs="Calibri"/>
          <w:color w:val="000000"/>
          <w:szCs w:val="24"/>
          <w:lang w:val="en-US"/>
        </w:rPr>
      </w:pPr>
      <w:r w:rsidRPr="00743315">
        <w:rPr>
          <w:rFonts w:ascii="微軟正黑體" w:eastAsia="微軟正黑體" w:hAnsi="微軟正黑體" w:cs="Calibri"/>
          <w:color w:val="000000"/>
          <w:szCs w:val="24"/>
          <w:lang w:val="en-US"/>
        </w:rPr>
        <w:t>  </w:t>
      </w:r>
    </w:p>
    <w:p w14:paraId="7A208757" w14:textId="77777777" w:rsidR="00491AA7" w:rsidRPr="00743315" w:rsidRDefault="00491AA7" w:rsidP="00B7248A">
      <w:pPr>
        <w:pStyle w:val="a3"/>
        <w:snapToGrid w:val="0"/>
        <w:jc w:val="both"/>
        <w:rPr>
          <w:rFonts w:ascii="微軟正黑體" w:eastAsia="微軟正黑體" w:hAnsi="微軟正黑體"/>
        </w:rPr>
      </w:pPr>
      <w:r w:rsidRPr="00743315">
        <w:rPr>
          <w:rFonts w:ascii="微軟正黑體" w:eastAsia="微軟正黑體" w:hAnsi="微軟正黑體"/>
        </w:rPr>
        <w:t>This session emphasizes the development of skills in decision analysis, cost-risk benefit evaluation, and their application in fire safety management. Participants will learn to evaluate and compare alternative actions, conduct cost-risk benefit assessments, apply decision analysis tools, and enhance their critical thinking and communication skills for informed decision-making in fire safety.</w:t>
      </w:r>
    </w:p>
    <w:p w14:paraId="358374A9" w14:textId="77777777" w:rsidR="00F62B30" w:rsidRPr="00F62B30" w:rsidRDefault="00F62B30" w:rsidP="00743315">
      <w:pPr>
        <w:snapToGrid w:val="0"/>
        <w:spacing w:line="240" w:lineRule="auto"/>
        <w:rPr>
          <w:rFonts w:ascii="微軟正黑體" w:hAnsi="微軟正黑體"/>
          <w:szCs w:val="24"/>
          <w:lang w:val="en-US"/>
        </w:rPr>
      </w:pPr>
    </w:p>
    <w:p w14:paraId="01E9918A" w14:textId="77777777" w:rsidR="00491AA7" w:rsidRPr="00F62B30" w:rsidRDefault="00491AA7" w:rsidP="00F62B30">
      <w:pPr>
        <w:pStyle w:val="1"/>
        <w:snapToGrid w:val="0"/>
        <w:jc w:val="both"/>
        <w:rPr>
          <w:rFonts w:ascii="微軟正黑體" w:eastAsia="微軟正黑體" w:hAnsi="微軟正黑體"/>
          <w:color w:val="C00000"/>
        </w:rPr>
      </w:pPr>
      <w:r w:rsidRPr="00F62B30">
        <w:rPr>
          <w:rFonts w:ascii="微軟正黑體" w:eastAsia="微軟正黑體" w:hAnsi="微軟正黑體"/>
          <w:color w:val="C00000"/>
        </w:rPr>
        <w:t>S5- Security Analysis, Crisis Management, and Emergency Response for Transit Operations</w:t>
      </w:r>
    </w:p>
    <w:p w14:paraId="070C6B87" w14:textId="0A60DEC4" w:rsidR="00491AA7" w:rsidRPr="00743315" w:rsidRDefault="00491AA7" w:rsidP="00743315">
      <w:pPr>
        <w:snapToGrid w:val="0"/>
        <w:spacing w:line="240" w:lineRule="auto"/>
        <w:jc w:val="left"/>
        <w:rPr>
          <w:rFonts w:ascii="微軟正黑體" w:eastAsia="微軟正黑體" w:hAnsi="微軟正黑體"/>
          <w:szCs w:val="24"/>
          <w:lang w:val="en-US"/>
        </w:rPr>
      </w:pPr>
      <w:r w:rsidRPr="00743315">
        <w:rPr>
          <w:rFonts w:ascii="微軟正黑體" w:eastAsia="微軟正黑體" w:hAnsi="微軟正黑體" w:cs="Calibri"/>
          <w:szCs w:val="24"/>
          <w:lang w:val="en-US"/>
        </w:rPr>
        <w:t> </w:t>
      </w:r>
      <w:r w:rsidRPr="00743315">
        <w:rPr>
          <w:rFonts w:ascii="微軟正黑體" w:eastAsia="微軟正黑體" w:hAnsi="微軟正黑體"/>
          <w:szCs w:val="24"/>
          <w:lang w:val="en-US"/>
        </w:rPr>
        <w:t>At the end of the session, participants will be able to:</w:t>
      </w:r>
    </w:p>
    <w:p w14:paraId="0285C62E" w14:textId="77777777" w:rsidR="00491AA7" w:rsidRPr="00743315" w:rsidRDefault="00491AA7" w:rsidP="00743315">
      <w:pPr>
        <w:snapToGrid w:val="0"/>
        <w:spacing w:line="240" w:lineRule="auto"/>
        <w:ind w:left="540"/>
        <w:jc w:val="left"/>
        <w:rPr>
          <w:rFonts w:ascii="微軟正黑體" w:eastAsia="微軟正黑體" w:hAnsi="微軟正黑體" w:cs="Calibri"/>
          <w:color w:val="000000"/>
          <w:szCs w:val="24"/>
          <w:lang w:val="en-US"/>
        </w:rPr>
      </w:pPr>
      <w:r w:rsidRPr="00743315">
        <w:rPr>
          <w:rFonts w:ascii="微軟正黑體" w:eastAsia="微軟正黑體" w:hAnsi="微軟正黑體" w:cs="Calibri"/>
          <w:color w:val="000000"/>
          <w:szCs w:val="24"/>
          <w:lang w:val="en-US"/>
        </w:rPr>
        <w:t> </w:t>
      </w:r>
    </w:p>
    <w:p w14:paraId="611085A9" w14:textId="77777777" w:rsidR="00491AA7" w:rsidRPr="00743315" w:rsidRDefault="00491AA7" w:rsidP="00B7248A">
      <w:pPr>
        <w:pStyle w:val="2"/>
        <w:numPr>
          <w:ilvl w:val="0"/>
          <w:numId w:val="20"/>
        </w:numPr>
        <w:snapToGrid w:val="0"/>
        <w:jc w:val="both"/>
        <w:rPr>
          <w:rFonts w:ascii="微軟正黑體" w:eastAsia="微軟正黑體" w:hAnsi="微軟正黑體"/>
        </w:rPr>
      </w:pPr>
      <w:r w:rsidRPr="00743315">
        <w:rPr>
          <w:rFonts w:ascii="微軟正黑體" w:eastAsia="微軟正黑體" w:hAnsi="微軟正黑體"/>
        </w:rPr>
        <w:t>Develop a comprehensive understanding of security analysis for transit operations. Learn how to identify potential security threats, assess vulnerabilities, and devise effective security strategies to protect transit systems and passengers.</w:t>
      </w:r>
    </w:p>
    <w:p w14:paraId="51E49204" w14:textId="77777777" w:rsidR="00491AA7" w:rsidRPr="00743315" w:rsidRDefault="00491AA7" w:rsidP="00B7248A">
      <w:pPr>
        <w:pStyle w:val="2"/>
        <w:numPr>
          <w:ilvl w:val="0"/>
          <w:numId w:val="20"/>
        </w:numPr>
        <w:snapToGrid w:val="0"/>
        <w:jc w:val="both"/>
        <w:rPr>
          <w:rFonts w:ascii="微軟正黑體" w:eastAsia="微軟正黑體" w:hAnsi="微軟正黑體"/>
        </w:rPr>
      </w:pPr>
      <w:r w:rsidRPr="00743315">
        <w:rPr>
          <w:rFonts w:ascii="微軟正黑體" w:eastAsia="微軟正黑體" w:hAnsi="微軟正黑體"/>
        </w:rPr>
        <w:t>Acquire knowledge and skills in crisis management specific to transit operations. Explore crisis communication, incident response coordination, and decision-making under high-stress situations to ensure effective and timely responses to emergencies.</w:t>
      </w:r>
    </w:p>
    <w:p w14:paraId="48C28A54" w14:textId="77777777" w:rsidR="00491AA7" w:rsidRPr="00743315" w:rsidRDefault="00491AA7" w:rsidP="00B7248A">
      <w:pPr>
        <w:pStyle w:val="2"/>
        <w:numPr>
          <w:ilvl w:val="0"/>
          <w:numId w:val="20"/>
        </w:numPr>
        <w:snapToGrid w:val="0"/>
        <w:jc w:val="both"/>
        <w:rPr>
          <w:rFonts w:ascii="微軟正黑體" w:eastAsia="微軟正黑體" w:hAnsi="微軟正黑體"/>
        </w:rPr>
      </w:pPr>
      <w:r w:rsidRPr="00743315">
        <w:rPr>
          <w:rFonts w:ascii="微軟正黑體" w:eastAsia="微軟正黑體" w:hAnsi="微軟正黑體"/>
        </w:rPr>
        <w:t>Understand the principles and good practices of emergency response planning for transit operations. Learn how to develop and implement emergency response plans, including evacuation procedures, emergency drills, and resource allocation to mitigate risks and ensure passenger safety.</w:t>
      </w:r>
    </w:p>
    <w:p w14:paraId="6A41A16A" w14:textId="77777777" w:rsidR="00491AA7" w:rsidRPr="00743315" w:rsidRDefault="00491AA7" w:rsidP="00B7248A">
      <w:pPr>
        <w:pStyle w:val="2"/>
        <w:numPr>
          <w:ilvl w:val="0"/>
          <w:numId w:val="20"/>
        </w:numPr>
        <w:snapToGrid w:val="0"/>
        <w:jc w:val="both"/>
        <w:rPr>
          <w:rFonts w:ascii="微軟正黑體" w:eastAsia="微軟正黑體" w:hAnsi="微軟正黑體"/>
        </w:rPr>
      </w:pPr>
      <w:r w:rsidRPr="00743315">
        <w:rPr>
          <w:rFonts w:ascii="微軟正黑體" w:eastAsia="微軟正黑體" w:hAnsi="微軟正黑體"/>
        </w:rPr>
        <w:t>Enhance the ability to evaluate and improve security measures, crisis management protocols, and emergency response plans for transit operations. Gain the skills to conduct security audits, assess the effectiveness of crisis management strategies, and identify areas for improvement to enhance overall transit system resilience.</w:t>
      </w:r>
    </w:p>
    <w:p w14:paraId="72DA44BC" w14:textId="77777777" w:rsidR="00491AA7" w:rsidRPr="00743315" w:rsidRDefault="00491AA7" w:rsidP="00743315">
      <w:pPr>
        <w:snapToGrid w:val="0"/>
        <w:spacing w:line="240" w:lineRule="auto"/>
        <w:jc w:val="left"/>
        <w:rPr>
          <w:rFonts w:ascii="微軟正黑體" w:eastAsia="微軟正黑體" w:hAnsi="微軟正黑體" w:cs="Calibri"/>
          <w:color w:val="000000"/>
          <w:szCs w:val="24"/>
          <w:lang w:val="en-US"/>
        </w:rPr>
      </w:pPr>
      <w:r w:rsidRPr="00743315">
        <w:rPr>
          <w:rFonts w:ascii="微軟正黑體" w:eastAsia="微軟正黑體" w:hAnsi="微軟正黑體" w:cs="Calibri"/>
          <w:color w:val="000000"/>
          <w:szCs w:val="24"/>
          <w:lang w:val="en-US"/>
        </w:rPr>
        <w:t> </w:t>
      </w:r>
    </w:p>
    <w:p w14:paraId="3A8BC959" w14:textId="77777777" w:rsidR="00491AA7" w:rsidRPr="00743315" w:rsidRDefault="00491AA7" w:rsidP="00B7248A">
      <w:pPr>
        <w:pStyle w:val="a3"/>
        <w:snapToGrid w:val="0"/>
        <w:jc w:val="both"/>
        <w:rPr>
          <w:rFonts w:ascii="微軟正黑體" w:eastAsia="微軟正黑體" w:hAnsi="微軟正黑體"/>
        </w:rPr>
      </w:pPr>
      <w:r w:rsidRPr="00743315">
        <w:rPr>
          <w:rFonts w:ascii="微軟正黑體" w:eastAsia="微軟正黑體" w:hAnsi="微軟正黑體"/>
        </w:rPr>
        <w:lastRenderedPageBreak/>
        <w:t>This session includes developing a comprehensive understanding of security analysis, crisis management, and emergency response specific to transit operations. Participants will gain the knowledge and skills to protect transit systems, effectively manage crises, plan for emergencies, and continuously improve security measures and response protocols.</w:t>
      </w:r>
    </w:p>
    <w:p w14:paraId="70C382DE" w14:textId="2DDE62FB" w:rsidR="00491AA7" w:rsidRPr="00743315" w:rsidRDefault="00491AA7" w:rsidP="00F62B30">
      <w:pPr>
        <w:snapToGrid w:val="0"/>
        <w:spacing w:line="240" w:lineRule="auto"/>
        <w:jc w:val="left"/>
        <w:rPr>
          <w:rFonts w:ascii="微軟正黑體" w:eastAsia="微軟正黑體" w:hAnsi="微軟正黑體"/>
          <w:szCs w:val="24"/>
          <w:lang w:val="en-US"/>
        </w:rPr>
      </w:pPr>
      <w:r w:rsidRPr="00743315">
        <w:rPr>
          <w:rFonts w:ascii="微軟正黑體" w:eastAsia="微軟正黑體" w:hAnsi="微軟正黑體" w:cs="Calibri"/>
          <w:color w:val="000000"/>
          <w:szCs w:val="24"/>
          <w:lang w:val="en-US"/>
        </w:rPr>
        <w:t> </w:t>
      </w:r>
    </w:p>
    <w:p w14:paraId="07908E96" w14:textId="77777777" w:rsidR="00491AA7" w:rsidRPr="00F62B30" w:rsidRDefault="00491AA7" w:rsidP="00743315">
      <w:pPr>
        <w:pStyle w:val="1"/>
        <w:snapToGrid w:val="0"/>
        <w:rPr>
          <w:rFonts w:ascii="微軟正黑體" w:eastAsia="微軟正黑體" w:hAnsi="微軟正黑體"/>
          <w:color w:val="C00000"/>
        </w:rPr>
      </w:pPr>
      <w:r w:rsidRPr="00F62B30">
        <w:rPr>
          <w:rFonts w:ascii="微軟正黑體" w:eastAsia="微軟正黑體" w:hAnsi="微軟正黑體"/>
          <w:color w:val="C00000"/>
        </w:rPr>
        <w:t>S6- Cybersecurity in Transportation Systems</w:t>
      </w:r>
    </w:p>
    <w:p w14:paraId="4BF9C762" w14:textId="26433D0A" w:rsidR="00491AA7" w:rsidRPr="00743315" w:rsidRDefault="00491AA7" w:rsidP="00743315">
      <w:pPr>
        <w:snapToGrid w:val="0"/>
        <w:spacing w:line="240" w:lineRule="auto"/>
        <w:jc w:val="left"/>
        <w:rPr>
          <w:rFonts w:ascii="微軟正黑體" w:eastAsia="微軟正黑體" w:hAnsi="微軟正黑體"/>
          <w:szCs w:val="24"/>
          <w:lang w:val="en-US"/>
        </w:rPr>
      </w:pPr>
      <w:r w:rsidRPr="00743315">
        <w:rPr>
          <w:rFonts w:ascii="微軟正黑體" w:eastAsia="微軟正黑體" w:hAnsi="微軟正黑體" w:cs="Calibri"/>
          <w:szCs w:val="24"/>
          <w:lang w:val="en-US"/>
        </w:rPr>
        <w:t> </w:t>
      </w:r>
      <w:r w:rsidRPr="00743315">
        <w:rPr>
          <w:rFonts w:ascii="微軟正黑體" w:eastAsia="微軟正黑體" w:hAnsi="微軟正黑體"/>
          <w:szCs w:val="24"/>
          <w:lang w:val="en-US"/>
        </w:rPr>
        <w:t>At the end of the session, participants will be able to:</w:t>
      </w:r>
    </w:p>
    <w:p w14:paraId="4862E8F9" w14:textId="77777777" w:rsidR="00491AA7" w:rsidRPr="00743315" w:rsidRDefault="00491AA7" w:rsidP="00743315">
      <w:pPr>
        <w:snapToGrid w:val="0"/>
        <w:spacing w:line="240" w:lineRule="auto"/>
        <w:ind w:left="720"/>
        <w:jc w:val="left"/>
        <w:rPr>
          <w:rFonts w:ascii="微軟正黑體" w:eastAsia="微軟正黑體" w:hAnsi="微軟正黑體" w:cs="Calibri"/>
          <w:color w:val="000000"/>
          <w:szCs w:val="24"/>
          <w:lang w:val="en-US"/>
        </w:rPr>
      </w:pPr>
      <w:r w:rsidRPr="00743315">
        <w:rPr>
          <w:rFonts w:ascii="微軟正黑體" w:eastAsia="微軟正黑體" w:hAnsi="微軟正黑體" w:cs="Calibri"/>
          <w:color w:val="000000"/>
          <w:szCs w:val="24"/>
          <w:lang w:val="en-US"/>
        </w:rPr>
        <w:t> </w:t>
      </w:r>
    </w:p>
    <w:p w14:paraId="1590614A" w14:textId="5D1C55E8" w:rsidR="00491AA7" w:rsidRPr="00743315" w:rsidRDefault="00491AA7" w:rsidP="00B7248A">
      <w:pPr>
        <w:pStyle w:val="2"/>
        <w:numPr>
          <w:ilvl w:val="0"/>
          <w:numId w:val="21"/>
        </w:numPr>
        <w:snapToGrid w:val="0"/>
        <w:jc w:val="both"/>
        <w:rPr>
          <w:rFonts w:ascii="微軟正黑體" w:eastAsia="微軟正黑體" w:hAnsi="微軟正黑體"/>
        </w:rPr>
      </w:pPr>
      <w:r w:rsidRPr="00743315">
        <w:rPr>
          <w:rFonts w:ascii="微軟正黑體" w:eastAsia="微軟正黑體" w:hAnsi="微軟正黑體"/>
        </w:rPr>
        <w:t xml:space="preserve">Understand the importance of cybersecurity in transportation systems, particularly in the context of railway systems, by examining past incidents and their consequences. Analyze notable </w:t>
      </w:r>
      <w:r w:rsidR="00F05318" w:rsidRPr="00743315">
        <w:rPr>
          <w:rFonts w:ascii="微軟正黑體" w:eastAsia="微軟正黑體" w:hAnsi="微軟正黑體"/>
        </w:rPr>
        <w:t>cyber-attacks</w:t>
      </w:r>
      <w:r w:rsidRPr="00743315">
        <w:rPr>
          <w:rFonts w:ascii="微軟正黑體" w:eastAsia="微軟正黑體" w:hAnsi="微軟正黑體"/>
        </w:rPr>
        <w:t xml:space="preserve"> on railway systems to gain insights into potential vulnerabilities and impacts on operations, safety, and passenger trust.</w:t>
      </w:r>
    </w:p>
    <w:p w14:paraId="5EF11CA3" w14:textId="0BF284E7" w:rsidR="00491AA7" w:rsidRPr="00743315" w:rsidRDefault="00491AA7" w:rsidP="00B7248A">
      <w:pPr>
        <w:pStyle w:val="2"/>
        <w:numPr>
          <w:ilvl w:val="0"/>
          <w:numId w:val="21"/>
        </w:numPr>
        <w:snapToGrid w:val="0"/>
        <w:jc w:val="both"/>
        <w:rPr>
          <w:rFonts w:ascii="微軟正黑體" w:eastAsia="微軟正黑體" w:hAnsi="微軟正黑體"/>
        </w:rPr>
      </w:pPr>
      <w:r w:rsidRPr="00743315">
        <w:rPr>
          <w:rFonts w:ascii="微軟正黑體" w:eastAsia="微軟正黑體" w:hAnsi="微軟正黑體"/>
        </w:rPr>
        <w:t xml:space="preserve">Gain a comprehensive understanding of the concepts and principles of cybersecurity as they apply to railway systems. Explore topics such as threat </w:t>
      </w:r>
      <w:r w:rsidR="00CC1F23" w:rsidRPr="00743315">
        <w:rPr>
          <w:rFonts w:ascii="微軟正黑體" w:eastAsia="微軟正黑體" w:hAnsi="微軟正黑體"/>
        </w:rPr>
        <w:t>modelling</w:t>
      </w:r>
      <w:r w:rsidRPr="00743315">
        <w:rPr>
          <w:rFonts w:ascii="微軟正黑體" w:eastAsia="微軟正黑體" w:hAnsi="微軟正黑體"/>
        </w:rPr>
        <w:t>, risk management, access control, encryption, intrusion detection systems, and incident response to build a strong foundation in cybersecurity practices for transportation systems.</w:t>
      </w:r>
    </w:p>
    <w:p w14:paraId="62E4815D" w14:textId="77777777" w:rsidR="00491AA7" w:rsidRPr="00743315" w:rsidRDefault="00491AA7" w:rsidP="00B7248A">
      <w:pPr>
        <w:pStyle w:val="2"/>
        <w:numPr>
          <w:ilvl w:val="0"/>
          <w:numId w:val="21"/>
        </w:numPr>
        <w:snapToGrid w:val="0"/>
        <w:jc w:val="both"/>
        <w:rPr>
          <w:rFonts w:ascii="微軟正黑體" w:eastAsia="微軟正黑體" w:hAnsi="微軟正黑體"/>
        </w:rPr>
      </w:pPr>
      <w:r w:rsidRPr="00743315">
        <w:rPr>
          <w:rFonts w:ascii="微軟正黑體" w:eastAsia="微軟正黑體" w:hAnsi="微軟正黑體"/>
        </w:rPr>
        <w:t>Explore common cybersecurity measures and best practices specifically tailored to railway systems. Learn about network security, system hardening, secure communication protocols, employee training, security audits, and incident reporting mechanisms to develop a robust cybersecurity framework for railway operations.</w:t>
      </w:r>
    </w:p>
    <w:p w14:paraId="7343B90E" w14:textId="77777777" w:rsidR="00491AA7" w:rsidRPr="00743315" w:rsidRDefault="00491AA7" w:rsidP="00B7248A">
      <w:pPr>
        <w:pStyle w:val="2"/>
        <w:numPr>
          <w:ilvl w:val="0"/>
          <w:numId w:val="21"/>
        </w:numPr>
        <w:snapToGrid w:val="0"/>
        <w:jc w:val="both"/>
        <w:rPr>
          <w:rFonts w:ascii="微軟正黑體" w:eastAsia="微軟正黑體" w:hAnsi="微軟正黑體"/>
        </w:rPr>
      </w:pPr>
      <w:r w:rsidRPr="00743315">
        <w:rPr>
          <w:rFonts w:ascii="微軟正黑體" w:eastAsia="微軟正黑體" w:hAnsi="微軟正黑體"/>
        </w:rPr>
        <w:t>Develop familiarity with international and US standards and certification programs related to cybersecurity in transportation systems. Gain knowledge of relevant standards and frameworks, such as ISO/IEC 27001, NIST Cybersecurity Framework, and specific railway industry standards, to ensure compliance and alignment with industry best practices in cybersecurity.</w:t>
      </w:r>
    </w:p>
    <w:p w14:paraId="081F39FD" w14:textId="77777777" w:rsidR="00491AA7" w:rsidRPr="00743315" w:rsidRDefault="00491AA7" w:rsidP="00743315">
      <w:pPr>
        <w:snapToGrid w:val="0"/>
        <w:spacing w:line="240" w:lineRule="auto"/>
        <w:ind w:left="720"/>
        <w:jc w:val="left"/>
        <w:rPr>
          <w:rFonts w:ascii="微軟正黑體" w:eastAsia="微軟正黑體" w:hAnsi="微軟正黑體" w:cs="Calibri"/>
          <w:color w:val="000000"/>
          <w:szCs w:val="24"/>
          <w:lang w:val="en-US"/>
        </w:rPr>
      </w:pPr>
      <w:r w:rsidRPr="00743315">
        <w:rPr>
          <w:rFonts w:ascii="微軟正黑體" w:eastAsia="微軟正黑體" w:hAnsi="微軟正黑體" w:cs="Calibri"/>
          <w:color w:val="000000"/>
          <w:szCs w:val="24"/>
          <w:lang w:val="en-US"/>
        </w:rPr>
        <w:t> </w:t>
      </w:r>
    </w:p>
    <w:p w14:paraId="3100419A" w14:textId="77777777" w:rsidR="00491AA7" w:rsidRPr="00743315" w:rsidRDefault="00491AA7" w:rsidP="00B7248A">
      <w:pPr>
        <w:pStyle w:val="a3"/>
        <w:snapToGrid w:val="0"/>
        <w:jc w:val="both"/>
        <w:rPr>
          <w:rFonts w:ascii="微軟正黑體" w:eastAsia="微軟正黑體" w:hAnsi="微軟正黑體"/>
        </w:rPr>
      </w:pPr>
      <w:r w:rsidRPr="00743315">
        <w:rPr>
          <w:rFonts w:ascii="微軟正黑體" w:eastAsia="微軟正黑體" w:hAnsi="微軟正黑體"/>
        </w:rPr>
        <w:t xml:space="preserve">This session addresses the understanding of past cybersecurity incidents, concepts, principles, common measures, certification programs, standards, good </w:t>
      </w:r>
      <w:r w:rsidRPr="00743315">
        <w:rPr>
          <w:rFonts w:ascii="微軟正黑體" w:eastAsia="微軟正黑體" w:hAnsi="微軟正黑體"/>
        </w:rPr>
        <w:lastRenderedPageBreak/>
        <w:t>practices, and risk assessment in the context of cybersecurity for transportation systems, with a specific focus on railway systems.</w:t>
      </w:r>
    </w:p>
    <w:p w14:paraId="4A643BB2" w14:textId="47547F85" w:rsidR="00CC1F23" w:rsidRPr="00743315" w:rsidRDefault="00491AA7" w:rsidP="00743315">
      <w:pPr>
        <w:snapToGrid w:val="0"/>
        <w:spacing w:line="240" w:lineRule="auto"/>
        <w:ind w:left="720"/>
        <w:jc w:val="left"/>
        <w:rPr>
          <w:rFonts w:ascii="微軟正黑體" w:eastAsia="微軟正黑體" w:hAnsi="微軟正黑體" w:cs="Calibri"/>
          <w:color w:val="000000"/>
          <w:szCs w:val="24"/>
          <w:lang w:val="en-US"/>
        </w:rPr>
      </w:pPr>
      <w:r w:rsidRPr="00743315">
        <w:rPr>
          <w:rFonts w:ascii="微軟正黑體" w:eastAsia="微軟正黑體" w:hAnsi="微軟正黑體" w:cs="Calibri"/>
          <w:color w:val="000000"/>
          <w:szCs w:val="24"/>
          <w:lang w:val="en-US"/>
        </w:rPr>
        <w:t> </w:t>
      </w:r>
    </w:p>
    <w:p w14:paraId="6FE519B8" w14:textId="5304447A" w:rsidR="00491AA7" w:rsidRPr="00F62B30" w:rsidRDefault="00491AA7" w:rsidP="00743315">
      <w:pPr>
        <w:pStyle w:val="1"/>
        <w:snapToGrid w:val="0"/>
        <w:rPr>
          <w:rFonts w:ascii="微軟正黑體" w:eastAsia="微軟正黑體" w:hAnsi="微軟正黑體"/>
          <w:color w:val="C00000"/>
        </w:rPr>
      </w:pPr>
      <w:r w:rsidRPr="00F62B30">
        <w:rPr>
          <w:rFonts w:ascii="微軟正黑體" w:eastAsia="微軟正黑體" w:hAnsi="微軟正黑體"/>
          <w:color w:val="C00000"/>
        </w:rPr>
        <w:t xml:space="preserve">S7- Safety Integrity Assessments for Rail Transportation </w:t>
      </w:r>
    </w:p>
    <w:p w14:paraId="230807A4" w14:textId="0D917427" w:rsidR="00491AA7" w:rsidRPr="00743315" w:rsidRDefault="00491AA7" w:rsidP="00743315">
      <w:pPr>
        <w:snapToGrid w:val="0"/>
        <w:spacing w:line="240" w:lineRule="auto"/>
        <w:jc w:val="left"/>
        <w:rPr>
          <w:rFonts w:ascii="微軟正黑體" w:eastAsia="微軟正黑體" w:hAnsi="微軟正黑體"/>
          <w:szCs w:val="24"/>
          <w:lang w:val="en-US"/>
        </w:rPr>
      </w:pPr>
      <w:r w:rsidRPr="00743315">
        <w:rPr>
          <w:rFonts w:ascii="微軟正黑體" w:eastAsia="微軟正黑體" w:hAnsi="微軟正黑體" w:cs="Calibri"/>
          <w:szCs w:val="24"/>
          <w:lang w:val="en-US"/>
        </w:rPr>
        <w:t> </w:t>
      </w:r>
      <w:r w:rsidRPr="00743315">
        <w:rPr>
          <w:rFonts w:ascii="微軟正黑體" w:eastAsia="微軟正黑體" w:hAnsi="微軟正黑體"/>
          <w:szCs w:val="24"/>
          <w:lang w:val="en-US"/>
        </w:rPr>
        <w:t>At the end of the session, participants will be able to:</w:t>
      </w:r>
    </w:p>
    <w:p w14:paraId="0619E790" w14:textId="77777777" w:rsidR="00491AA7" w:rsidRPr="00743315" w:rsidRDefault="00491AA7" w:rsidP="00743315">
      <w:pPr>
        <w:snapToGrid w:val="0"/>
        <w:spacing w:line="240" w:lineRule="auto"/>
        <w:ind w:left="540"/>
        <w:jc w:val="left"/>
        <w:rPr>
          <w:rFonts w:ascii="微軟正黑體" w:eastAsia="微軟正黑體" w:hAnsi="微軟正黑體" w:cs="Calibri"/>
          <w:color w:val="000000"/>
          <w:szCs w:val="24"/>
          <w:lang w:val="en-US"/>
        </w:rPr>
      </w:pPr>
      <w:r w:rsidRPr="00743315">
        <w:rPr>
          <w:rFonts w:ascii="微軟正黑體" w:eastAsia="微軟正黑體" w:hAnsi="微軟正黑體" w:cs="Calibri"/>
          <w:color w:val="000000"/>
          <w:szCs w:val="24"/>
          <w:lang w:val="en-US"/>
        </w:rPr>
        <w:t> </w:t>
      </w:r>
    </w:p>
    <w:p w14:paraId="2AD52FA5" w14:textId="77777777" w:rsidR="00491AA7" w:rsidRPr="00743315" w:rsidRDefault="00491AA7" w:rsidP="00B7248A">
      <w:pPr>
        <w:pStyle w:val="2"/>
        <w:numPr>
          <w:ilvl w:val="0"/>
          <w:numId w:val="22"/>
        </w:numPr>
        <w:snapToGrid w:val="0"/>
        <w:jc w:val="both"/>
        <w:rPr>
          <w:rFonts w:ascii="微軟正黑體" w:eastAsia="微軟正黑體" w:hAnsi="微軟正黑體"/>
        </w:rPr>
      </w:pPr>
      <w:r w:rsidRPr="00743315">
        <w:rPr>
          <w:rFonts w:ascii="微軟正黑體" w:eastAsia="微軟正黑體" w:hAnsi="微軟正黑體"/>
        </w:rPr>
        <w:t>Understand the basics of Safety Integrity Level (SIL) assessments in rail transportation. Learn about the purpose and principles of SIL assessments, including how they help reduce risks and ensure safety in railway systems.</w:t>
      </w:r>
    </w:p>
    <w:p w14:paraId="4F91867C" w14:textId="0135B2E2" w:rsidR="00491AA7" w:rsidRPr="00743315" w:rsidRDefault="00491AA7" w:rsidP="00B7248A">
      <w:pPr>
        <w:pStyle w:val="2"/>
        <w:numPr>
          <w:ilvl w:val="0"/>
          <w:numId w:val="22"/>
        </w:numPr>
        <w:snapToGrid w:val="0"/>
        <w:jc w:val="both"/>
        <w:rPr>
          <w:rFonts w:ascii="微軟正黑體" w:eastAsia="微軟正黑體" w:hAnsi="微軟正黑體"/>
        </w:rPr>
      </w:pPr>
      <w:r w:rsidRPr="00743315">
        <w:rPr>
          <w:rFonts w:ascii="微軟正黑體" w:eastAsia="微軟正黑體" w:hAnsi="微軟正黑體"/>
        </w:rPr>
        <w:t xml:space="preserve">Familiarize yourself with international standards and guidelines related to SIL assessments for rail transportation. Explore standards like IEC 61508 and IEC </w:t>
      </w:r>
      <w:r w:rsidR="00F05318" w:rsidRPr="00743315">
        <w:rPr>
          <w:rFonts w:ascii="微軟正黑體" w:eastAsia="微軟正黑體" w:hAnsi="微軟正黑體"/>
        </w:rPr>
        <w:t>61511 and</w:t>
      </w:r>
      <w:r w:rsidRPr="00743315">
        <w:rPr>
          <w:rFonts w:ascii="微軟正黑體" w:eastAsia="微軟正黑體" w:hAnsi="微軟正黑體"/>
        </w:rPr>
        <w:t xml:space="preserve"> understand their requirements and how they apply to determining SIL levels in railway components and systems.</w:t>
      </w:r>
    </w:p>
    <w:p w14:paraId="1CE13012" w14:textId="77777777" w:rsidR="00491AA7" w:rsidRPr="00743315" w:rsidRDefault="00491AA7" w:rsidP="00B7248A">
      <w:pPr>
        <w:pStyle w:val="2"/>
        <w:numPr>
          <w:ilvl w:val="0"/>
          <w:numId w:val="22"/>
        </w:numPr>
        <w:snapToGrid w:val="0"/>
        <w:jc w:val="both"/>
        <w:rPr>
          <w:rFonts w:ascii="微軟正黑體" w:eastAsia="微軟正黑體" w:hAnsi="微軟正黑體"/>
        </w:rPr>
      </w:pPr>
      <w:r w:rsidRPr="00743315">
        <w:rPr>
          <w:rFonts w:ascii="微軟正黑體" w:eastAsia="微軟正黑體" w:hAnsi="微軟正黑體"/>
        </w:rPr>
        <w:t>Learn practical methods for assessing and verifying SIL levels in rail transportation. Develop the skills to perform SIL assessments, use appropriate assessment methods, and make calculations to determine the required safety levels for different railway components.</w:t>
      </w:r>
    </w:p>
    <w:p w14:paraId="05FDE108" w14:textId="77777777" w:rsidR="00491AA7" w:rsidRPr="00743315" w:rsidRDefault="00491AA7" w:rsidP="00B7248A">
      <w:pPr>
        <w:pStyle w:val="2"/>
        <w:numPr>
          <w:ilvl w:val="0"/>
          <w:numId w:val="22"/>
        </w:numPr>
        <w:snapToGrid w:val="0"/>
        <w:jc w:val="both"/>
        <w:rPr>
          <w:rFonts w:ascii="微軟正黑體" w:eastAsia="微軟正黑體" w:hAnsi="微軟正黑體"/>
        </w:rPr>
      </w:pPr>
      <w:r w:rsidRPr="00743315">
        <w:rPr>
          <w:rFonts w:ascii="微軟正黑體" w:eastAsia="微軟正黑體" w:hAnsi="微軟正黑體"/>
        </w:rPr>
        <w:t>Explore real-world examples and best practices of SIL assessments in rail transportation. Analyze case studies and successful projects to understand how SIL assessments are implemented in practice, the challenges involved, and strategies for achieving and maintaining the right SIL levels.</w:t>
      </w:r>
    </w:p>
    <w:p w14:paraId="77AEB61C" w14:textId="38226732" w:rsidR="00491AA7" w:rsidRPr="00743315" w:rsidRDefault="00491AA7" w:rsidP="00743315">
      <w:pPr>
        <w:pStyle w:val="2"/>
        <w:numPr>
          <w:ilvl w:val="0"/>
          <w:numId w:val="0"/>
        </w:numPr>
        <w:snapToGrid w:val="0"/>
        <w:ind w:left="720"/>
        <w:rPr>
          <w:rFonts w:ascii="微軟正黑體" w:eastAsia="微軟正黑體" w:hAnsi="微軟正黑體"/>
        </w:rPr>
      </w:pPr>
    </w:p>
    <w:p w14:paraId="048D57F2" w14:textId="77777777" w:rsidR="00491AA7" w:rsidRPr="00743315" w:rsidRDefault="00491AA7" w:rsidP="00B7248A">
      <w:pPr>
        <w:pStyle w:val="a3"/>
        <w:snapToGrid w:val="0"/>
        <w:jc w:val="both"/>
        <w:rPr>
          <w:rFonts w:ascii="微軟正黑體" w:eastAsia="微軟正黑體" w:hAnsi="微軟正黑體"/>
        </w:rPr>
      </w:pPr>
      <w:r w:rsidRPr="00743315">
        <w:rPr>
          <w:rFonts w:ascii="微軟正黑體" w:eastAsia="微軟正黑體" w:hAnsi="微軟正黑體"/>
        </w:rPr>
        <w:t xml:space="preserve">This session focuses on understanding the basics of SIL assessments, international standards, practical assessment methods, and real-world examples. </w:t>
      </w:r>
    </w:p>
    <w:p w14:paraId="6D1C0A0A" w14:textId="77777777" w:rsidR="00F62B30" w:rsidRPr="00F62B30" w:rsidRDefault="00F62B30" w:rsidP="00743315">
      <w:pPr>
        <w:snapToGrid w:val="0"/>
        <w:spacing w:line="240" w:lineRule="auto"/>
        <w:ind w:left="720"/>
        <w:jc w:val="left"/>
        <w:rPr>
          <w:rFonts w:ascii="微軟正黑體" w:hAnsi="微軟正黑體" w:cs="Calibri"/>
          <w:color w:val="000000"/>
          <w:szCs w:val="24"/>
          <w:lang w:val="en-US"/>
        </w:rPr>
      </w:pPr>
    </w:p>
    <w:p w14:paraId="46BD64DC" w14:textId="77777777" w:rsidR="00491AA7" w:rsidRPr="00F62B30" w:rsidRDefault="00491AA7" w:rsidP="00743315">
      <w:pPr>
        <w:pStyle w:val="1"/>
        <w:snapToGrid w:val="0"/>
        <w:rPr>
          <w:rFonts w:ascii="微軟正黑體" w:eastAsia="微軟正黑體" w:hAnsi="微軟正黑體"/>
          <w:color w:val="C00000"/>
        </w:rPr>
      </w:pPr>
      <w:r w:rsidRPr="00F62B30">
        <w:rPr>
          <w:rFonts w:ascii="微軟正黑體" w:eastAsia="微軟正黑體" w:hAnsi="微軟正黑體"/>
          <w:color w:val="C00000"/>
        </w:rPr>
        <w:t>S8- Safety Assurance and Corporate Safety Governance</w:t>
      </w:r>
    </w:p>
    <w:p w14:paraId="4211935D" w14:textId="6AF55C38" w:rsidR="00491AA7" w:rsidRPr="00743315" w:rsidRDefault="00491AA7" w:rsidP="00743315">
      <w:pPr>
        <w:snapToGrid w:val="0"/>
        <w:spacing w:line="240" w:lineRule="auto"/>
        <w:jc w:val="left"/>
        <w:rPr>
          <w:rFonts w:ascii="微軟正黑體" w:eastAsia="微軟正黑體" w:hAnsi="微軟正黑體"/>
          <w:szCs w:val="24"/>
          <w:lang w:val="en-US"/>
        </w:rPr>
      </w:pPr>
      <w:r w:rsidRPr="00743315">
        <w:rPr>
          <w:rFonts w:ascii="微軟正黑體" w:eastAsia="微軟正黑體" w:hAnsi="微軟正黑體" w:cs="Calibri"/>
          <w:szCs w:val="24"/>
          <w:lang w:val="en-US"/>
        </w:rPr>
        <w:t> </w:t>
      </w:r>
      <w:r w:rsidRPr="00743315">
        <w:rPr>
          <w:rFonts w:ascii="微軟正黑體" w:eastAsia="微軟正黑體" w:hAnsi="微軟正黑體"/>
          <w:szCs w:val="24"/>
          <w:lang w:val="en-US"/>
        </w:rPr>
        <w:t>At the end of the session, participants will be able to:</w:t>
      </w:r>
    </w:p>
    <w:p w14:paraId="374F392B" w14:textId="77777777" w:rsidR="00491AA7" w:rsidRPr="00743315" w:rsidRDefault="00491AA7" w:rsidP="00743315">
      <w:pPr>
        <w:snapToGrid w:val="0"/>
        <w:spacing w:line="240" w:lineRule="auto"/>
        <w:ind w:left="720"/>
        <w:jc w:val="left"/>
        <w:rPr>
          <w:rFonts w:ascii="微軟正黑體" w:eastAsia="微軟正黑體" w:hAnsi="微軟正黑體" w:cs="Calibri"/>
          <w:szCs w:val="24"/>
          <w:lang w:val="en-US"/>
        </w:rPr>
      </w:pPr>
      <w:r w:rsidRPr="00743315">
        <w:rPr>
          <w:rFonts w:ascii="微軟正黑體" w:eastAsia="微軟正黑體" w:hAnsi="微軟正黑體" w:cs="Calibri"/>
          <w:szCs w:val="24"/>
          <w:lang w:val="en-US"/>
        </w:rPr>
        <w:t> </w:t>
      </w:r>
    </w:p>
    <w:p w14:paraId="7550ED0D" w14:textId="478B8C71" w:rsidR="00491AA7" w:rsidRPr="00743315" w:rsidRDefault="00491AA7" w:rsidP="00B7248A">
      <w:pPr>
        <w:pStyle w:val="2"/>
        <w:numPr>
          <w:ilvl w:val="0"/>
          <w:numId w:val="25"/>
        </w:numPr>
        <w:snapToGrid w:val="0"/>
        <w:jc w:val="both"/>
        <w:rPr>
          <w:rFonts w:ascii="微軟正黑體" w:eastAsia="微軟正黑體" w:hAnsi="微軟正黑體"/>
        </w:rPr>
      </w:pPr>
      <w:r w:rsidRPr="00743315">
        <w:rPr>
          <w:rFonts w:ascii="微軟正黑體" w:eastAsia="微軟正黑體" w:hAnsi="微軟正黑體"/>
        </w:rPr>
        <w:t xml:space="preserve">Understand the significance of safety assurance and corporate safety governance within organizations, including the three lines of </w:t>
      </w:r>
      <w:r w:rsidR="00F05318" w:rsidRPr="00743315">
        <w:rPr>
          <w:rFonts w:ascii="微軟正黑體" w:eastAsia="微軟正黑體" w:hAnsi="微軟正黑體"/>
        </w:rPr>
        <w:t>defense</w:t>
      </w:r>
      <w:r w:rsidRPr="00743315">
        <w:rPr>
          <w:rFonts w:ascii="微軟正黑體" w:eastAsia="微軟正黑體" w:hAnsi="微軟正黑體"/>
        </w:rPr>
        <w:t xml:space="preserve"> approach. Explore key concepts such as risk management, safety culture, and the integration of ESG principles into corporate governance </w:t>
      </w:r>
      <w:r w:rsidRPr="00743315">
        <w:rPr>
          <w:rFonts w:ascii="微軟正黑體" w:eastAsia="微軟正黑體" w:hAnsi="微軟正黑體"/>
        </w:rPr>
        <w:lastRenderedPageBreak/>
        <w:t>frameworks. Analyze safety assurance standards, good practices, and the pros and cons of safety case methodologies.</w:t>
      </w:r>
    </w:p>
    <w:p w14:paraId="3CA30209" w14:textId="77777777" w:rsidR="00491AA7" w:rsidRPr="00743315" w:rsidRDefault="00491AA7" w:rsidP="00B7248A">
      <w:pPr>
        <w:pStyle w:val="2"/>
        <w:numPr>
          <w:ilvl w:val="0"/>
          <w:numId w:val="25"/>
        </w:numPr>
        <w:snapToGrid w:val="0"/>
        <w:jc w:val="both"/>
        <w:rPr>
          <w:rFonts w:ascii="微軟正黑體" w:eastAsia="微軟正黑體" w:hAnsi="微軟正黑體"/>
        </w:rPr>
      </w:pPr>
      <w:r w:rsidRPr="00743315">
        <w:rPr>
          <w:rFonts w:ascii="微軟正黑體" w:eastAsia="微軟正黑體" w:hAnsi="微軟正黑體"/>
        </w:rPr>
        <w:t>Gain insights into corporate governance frameworks, standards, and guidelines related to safety assurance and ESG. Familiarize yourself with established frameworks such as ISO 45001, OSHA guidelines, and relevant ESG frameworks. Understand how these frameworks can be applied to enhance safety assurance, governance, and the integration of environmental and social considerations.</w:t>
      </w:r>
    </w:p>
    <w:p w14:paraId="5491E5EA" w14:textId="77777777" w:rsidR="00491AA7" w:rsidRPr="00743315" w:rsidRDefault="00491AA7" w:rsidP="00B7248A">
      <w:pPr>
        <w:pStyle w:val="2"/>
        <w:numPr>
          <w:ilvl w:val="0"/>
          <w:numId w:val="25"/>
        </w:numPr>
        <w:snapToGrid w:val="0"/>
        <w:jc w:val="both"/>
        <w:rPr>
          <w:rFonts w:ascii="微軟正黑體" w:eastAsia="微軟正黑體" w:hAnsi="微軟正黑體"/>
        </w:rPr>
      </w:pPr>
      <w:r w:rsidRPr="00743315">
        <w:rPr>
          <w:rFonts w:ascii="微軟正黑體" w:eastAsia="微軟正黑體" w:hAnsi="微軟正黑體"/>
        </w:rPr>
        <w:t xml:space="preserve">Develop the skills to assess and improve safety assurance through the application of safety standards and good practices. Learn how to implement safety assurance standards, conduct safety audits, and utilize methodologies such as RM3 and the </w:t>
      </w:r>
      <w:proofErr w:type="spellStart"/>
      <w:r w:rsidRPr="00743315">
        <w:rPr>
          <w:rFonts w:ascii="微軟正黑體" w:eastAsia="微軟正黑體" w:hAnsi="微軟正黑體"/>
        </w:rPr>
        <w:t>Dupont</w:t>
      </w:r>
      <w:proofErr w:type="spellEnd"/>
      <w:r w:rsidRPr="00743315">
        <w:rPr>
          <w:rFonts w:ascii="微軟正黑體" w:eastAsia="微軟正黑體" w:hAnsi="微軟正黑體"/>
        </w:rPr>
        <w:t xml:space="preserve"> model for assessing and enhancing safety culture within organizations.</w:t>
      </w:r>
    </w:p>
    <w:p w14:paraId="7C2E2941" w14:textId="27AA3709" w:rsidR="00491AA7" w:rsidRPr="00743315" w:rsidRDefault="00491AA7" w:rsidP="00B7248A">
      <w:pPr>
        <w:pStyle w:val="2"/>
        <w:numPr>
          <w:ilvl w:val="0"/>
          <w:numId w:val="25"/>
        </w:numPr>
        <w:snapToGrid w:val="0"/>
        <w:jc w:val="both"/>
        <w:rPr>
          <w:rFonts w:ascii="微軟正黑體" w:eastAsia="微軟正黑體" w:hAnsi="微軟正黑體"/>
        </w:rPr>
      </w:pPr>
      <w:r w:rsidRPr="00743315">
        <w:rPr>
          <w:rFonts w:ascii="微軟正黑體" w:eastAsia="微軟正黑體" w:hAnsi="微軟正黑體"/>
        </w:rPr>
        <w:t xml:space="preserve">Explore the role of the safety case approach in safety assurance and governance. Understand the benefits and limitations of safety case methodologies, and how they can be effectively utilized to demonstrate safety assurance and compliance. Analyze practical examples and case studies to </w:t>
      </w:r>
      <w:r w:rsidR="00A613F5" w:rsidRPr="00743315">
        <w:rPr>
          <w:rFonts w:ascii="微軟正黑體" w:eastAsia="微軟正黑體" w:hAnsi="微軟正黑體"/>
        </w:rPr>
        <w:t>better understand</w:t>
      </w:r>
      <w:r w:rsidRPr="00743315">
        <w:rPr>
          <w:rFonts w:ascii="微軟正黑體" w:eastAsia="微軟正黑體" w:hAnsi="微軟正黑體"/>
        </w:rPr>
        <w:t xml:space="preserve"> the application and impact of safety case methodologies.</w:t>
      </w:r>
    </w:p>
    <w:p w14:paraId="11F1AE5C" w14:textId="77777777" w:rsidR="00491AA7" w:rsidRPr="00743315" w:rsidRDefault="00491AA7" w:rsidP="00B7248A">
      <w:pPr>
        <w:snapToGrid w:val="0"/>
        <w:spacing w:line="240" w:lineRule="auto"/>
        <w:ind w:left="720"/>
        <w:rPr>
          <w:rFonts w:ascii="微軟正黑體" w:eastAsia="微軟正黑體" w:hAnsi="微軟正黑體" w:cs="Calibri"/>
          <w:color w:val="000000"/>
          <w:szCs w:val="24"/>
          <w:lang w:val="en-US"/>
        </w:rPr>
      </w:pPr>
      <w:r w:rsidRPr="00743315">
        <w:rPr>
          <w:rFonts w:ascii="微軟正黑體" w:eastAsia="微軟正黑體" w:hAnsi="微軟正黑體" w:cs="Calibri"/>
          <w:color w:val="000000"/>
          <w:szCs w:val="24"/>
          <w:lang w:val="en-US"/>
        </w:rPr>
        <w:t> </w:t>
      </w:r>
    </w:p>
    <w:p w14:paraId="7FBAA9C1" w14:textId="08D264A2" w:rsidR="00491AA7" w:rsidRPr="00743315" w:rsidRDefault="00491AA7" w:rsidP="00B7248A">
      <w:pPr>
        <w:pStyle w:val="a3"/>
        <w:snapToGrid w:val="0"/>
        <w:jc w:val="both"/>
        <w:rPr>
          <w:rFonts w:ascii="微軟正黑體" w:eastAsia="微軟正黑體" w:hAnsi="微軟正黑體"/>
        </w:rPr>
      </w:pPr>
      <w:r w:rsidRPr="00743315">
        <w:rPr>
          <w:rFonts w:ascii="微軟正黑體" w:eastAsia="微軟正黑體" w:hAnsi="微軟正黑體"/>
        </w:rPr>
        <w:t xml:space="preserve">This session covers a wide range of topics, including the three lines of </w:t>
      </w:r>
      <w:r w:rsidR="00F05318" w:rsidRPr="00743315">
        <w:rPr>
          <w:rFonts w:ascii="微軟正黑體" w:eastAsia="微軟正黑體" w:hAnsi="微軟正黑體"/>
        </w:rPr>
        <w:t>defense</w:t>
      </w:r>
      <w:r w:rsidRPr="00743315">
        <w:rPr>
          <w:rFonts w:ascii="微軟正黑體" w:eastAsia="微軟正黑體" w:hAnsi="微軟正黑體"/>
        </w:rPr>
        <w:t xml:space="preserve">, ESG integration, corporate governance frameworks and standards, safety assurance standards and good practices, safety case methodologies, and the application of RM3 and the Bradley Curve to enhance safety culture. </w:t>
      </w:r>
    </w:p>
    <w:p w14:paraId="2E921667" w14:textId="77777777" w:rsidR="00491AA7" w:rsidRPr="00743315" w:rsidRDefault="00491AA7" w:rsidP="00743315">
      <w:pPr>
        <w:snapToGrid w:val="0"/>
        <w:spacing w:line="240" w:lineRule="auto"/>
        <w:ind w:left="720"/>
        <w:jc w:val="left"/>
        <w:rPr>
          <w:rFonts w:ascii="微軟正黑體" w:eastAsia="微軟正黑體" w:hAnsi="微軟正黑體" w:cs="Calibri"/>
          <w:color w:val="000000"/>
          <w:szCs w:val="24"/>
          <w:lang w:val="en-US"/>
        </w:rPr>
      </w:pPr>
    </w:p>
    <w:p w14:paraId="079AB37F" w14:textId="77777777" w:rsidR="00491AA7" w:rsidRPr="00F62B30" w:rsidRDefault="00491AA7" w:rsidP="00743315">
      <w:pPr>
        <w:pStyle w:val="1"/>
        <w:snapToGrid w:val="0"/>
        <w:rPr>
          <w:rFonts w:ascii="微軟正黑體" w:eastAsia="微軟正黑體" w:hAnsi="微軟正黑體"/>
          <w:color w:val="C00000"/>
        </w:rPr>
      </w:pPr>
      <w:r w:rsidRPr="00F62B30">
        <w:rPr>
          <w:rFonts w:ascii="微軟正黑體" w:eastAsia="微軟正黑體" w:hAnsi="微軟正黑體"/>
          <w:color w:val="C00000"/>
        </w:rPr>
        <w:t>S9- Railway Accident Analysis and Lessons Learned</w:t>
      </w:r>
    </w:p>
    <w:p w14:paraId="6A01B090" w14:textId="218591B0" w:rsidR="00491AA7" w:rsidRPr="00743315" w:rsidRDefault="00491AA7" w:rsidP="00743315">
      <w:pPr>
        <w:snapToGrid w:val="0"/>
        <w:spacing w:line="240" w:lineRule="auto"/>
        <w:jc w:val="left"/>
        <w:rPr>
          <w:rFonts w:ascii="微軟正黑體" w:eastAsia="微軟正黑體" w:hAnsi="微軟正黑體"/>
          <w:szCs w:val="24"/>
          <w:lang w:val="en-US"/>
        </w:rPr>
      </w:pPr>
      <w:r w:rsidRPr="00743315">
        <w:rPr>
          <w:rFonts w:ascii="微軟正黑體" w:eastAsia="微軟正黑體" w:hAnsi="微軟正黑體" w:cs="Calibri"/>
          <w:szCs w:val="24"/>
          <w:lang w:val="en-US"/>
        </w:rPr>
        <w:t> </w:t>
      </w:r>
      <w:r w:rsidRPr="00743315">
        <w:rPr>
          <w:rFonts w:ascii="微軟正黑體" w:eastAsia="微軟正黑體" w:hAnsi="微軟正黑體"/>
          <w:szCs w:val="24"/>
          <w:lang w:val="en-US"/>
        </w:rPr>
        <w:t>At the end of the session, participants will be able to:</w:t>
      </w:r>
    </w:p>
    <w:p w14:paraId="5DDF7647" w14:textId="77777777" w:rsidR="00491AA7" w:rsidRPr="00743315" w:rsidRDefault="00491AA7" w:rsidP="00743315">
      <w:pPr>
        <w:snapToGrid w:val="0"/>
        <w:spacing w:line="240" w:lineRule="auto"/>
        <w:ind w:left="720"/>
        <w:jc w:val="left"/>
        <w:rPr>
          <w:rFonts w:ascii="微軟正黑體" w:eastAsia="微軟正黑體" w:hAnsi="微軟正黑體" w:cs="Calibri"/>
          <w:szCs w:val="24"/>
          <w:lang w:val="en-US"/>
        </w:rPr>
      </w:pPr>
      <w:r w:rsidRPr="00743315">
        <w:rPr>
          <w:rFonts w:ascii="微軟正黑體" w:eastAsia="微軟正黑體" w:hAnsi="微軟正黑體" w:cs="Calibri"/>
          <w:szCs w:val="24"/>
          <w:lang w:val="en-US"/>
        </w:rPr>
        <w:t> </w:t>
      </w:r>
    </w:p>
    <w:p w14:paraId="60C96632" w14:textId="77777777" w:rsidR="00491AA7" w:rsidRPr="00743315" w:rsidRDefault="00491AA7" w:rsidP="006002E8">
      <w:pPr>
        <w:pStyle w:val="2"/>
        <w:numPr>
          <w:ilvl w:val="0"/>
          <w:numId w:val="23"/>
        </w:numPr>
        <w:snapToGrid w:val="0"/>
        <w:jc w:val="both"/>
        <w:rPr>
          <w:rFonts w:ascii="微軟正黑體" w:eastAsia="微軟正黑體" w:hAnsi="微軟正黑體"/>
        </w:rPr>
      </w:pPr>
      <w:r w:rsidRPr="00743315">
        <w:rPr>
          <w:rFonts w:ascii="微軟正黑體" w:eastAsia="微軟正黑體" w:hAnsi="微軟正黑體"/>
        </w:rPr>
        <w:t>Understand the principles and methodologies of accident modelling and investigation in the railway industry. Learn about common accident investigation techniques, such as the Swiss Cheese Model, Root Cause Analysis, and Bowtie Analysis, to identify contributing factors and underlying causes of railway accidents.</w:t>
      </w:r>
    </w:p>
    <w:p w14:paraId="2962754A" w14:textId="77777777" w:rsidR="00491AA7" w:rsidRPr="00743315" w:rsidRDefault="00491AA7" w:rsidP="006002E8">
      <w:pPr>
        <w:pStyle w:val="2"/>
        <w:numPr>
          <w:ilvl w:val="0"/>
          <w:numId w:val="23"/>
        </w:numPr>
        <w:snapToGrid w:val="0"/>
        <w:jc w:val="both"/>
        <w:rPr>
          <w:rFonts w:ascii="微軟正黑體" w:eastAsia="微軟正黑體" w:hAnsi="微軟正黑體"/>
        </w:rPr>
      </w:pPr>
      <w:r w:rsidRPr="00743315">
        <w:rPr>
          <w:rFonts w:ascii="微軟正黑體" w:eastAsia="微軟正黑體" w:hAnsi="微軟正黑體"/>
        </w:rPr>
        <w:lastRenderedPageBreak/>
        <w:t>Analyze past railway accidents and their case studies to gain insights into their causes, consequences, and lessons learned. Explore notable incidents, including level-crossing accidents, rail-road collisions, derailments, and other relevant cases. Examine accident reports and investigations to understand the factors leading to these accidents and the resulting safety implications.</w:t>
      </w:r>
    </w:p>
    <w:p w14:paraId="413A6BA7" w14:textId="51AE7DEE" w:rsidR="00491AA7" w:rsidRPr="00743315" w:rsidRDefault="00491AA7" w:rsidP="006002E8">
      <w:pPr>
        <w:pStyle w:val="2"/>
        <w:numPr>
          <w:ilvl w:val="0"/>
          <w:numId w:val="23"/>
        </w:numPr>
        <w:snapToGrid w:val="0"/>
        <w:jc w:val="both"/>
        <w:rPr>
          <w:rFonts w:ascii="微軟正黑體" w:eastAsia="微軟正黑體" w:hAnsi="微軟正黑體"/>
        </w:rPr>
      </w:pPr>
      <w:r w:rsidRPr="00743315">
        <w:rPr>
          <w:rFonts w:ascii="微軟正黑體" w:eastAsia="微軟正黑體" w:hAnsi="微軟正黑體"/>
        </w:rPr>
        <w:t xml:space="preserve">Focus on specific types of accidents, such as level-crossing accidents and rail-road collisions, to understand their unique characteristics, causes, and preventive measures. Study case studies and best practices related to these accidents, including engineering solutions, </w:t>
      </w:r>
      <w:r w:rsidR="00F05318" w:rsidRPr="00743315">
        <w:rPr>
          <w:rFonts w:ascii="微軟正黑體" w:eastAsia="微軟正黑體" w:hAnsi="微軟正黑體"/>
        </w:rPr>
        <w:t>signaling</w:t>
      </w:r>
      <w:r w:rsidRPr="00743315">
        <w:rPr>
          <w:rFonts w:ascii="微軟正黑體" w:eastAsia="微軟正黑體" w:hAnsi="微軟正黑體"/>
        </w:rPr>
        <w:t xml:space="preserve"> systems, public awareness campaigns, and policy interventions, to minimize the occurrence and severity of such incidents.</w:t>
      </w:r>
    </w:p>
    <w:p w14:paraId="7940C25A" w14:textId="77777777" w:rsidR="00491AA7" w:rsidRPr="00743315" w:rsidRDefault="00491AA7" w:rsidP="006002E8">
      <w:pPr>
        <w:pStyle w:val="2"/>
        <w:numPr>
          <w:ilvl w:val="0"/>
          <w:numId w:val="23"/>
        </w:numPr>
        <w:snapToGrid w:val="0"/>
        <w:jc w:val="both"/>
        <w:rPr>
          <w:rFonts w:ascii="微軟正黑體" w:eastAsia="微軟正黑體" w:hAnsi="微軟正黑體"/>
        </w:rPr>
      </w:pPr>
      <w:r w:rsidRPr="00743315">
        <w:rPr>
          <w:rFonts w:ascii="微軟正黑體" w:eastAsia="微軟正黑體" w:hAnsi="微軟正黑體"/>
        </w:rPr>
        <w:t>Extract and analyze lessons learned from past railway accidents to improve safety practices and prevent future incidents. Explore organizational, operational, and technical lessons derived from accident investigations, and identify strategies for implementing effective safety measures, risk assessments, emergency response plans, and continuous improvement processes within railway systems.</w:t>
      </w:r>
    </w:p>
    <w:p w14:paraId="446CEAFC" w14:textId="77777777" w:rsidR="00491AA7" w:rsidRPr="00743315" w:rsidRDefault="00491AA7" w:rsidP="006002E8">
      <w:pPr>
        <w:snapToGrid w:val="0"/>
        <w:spacing w:line="240" w:lineRule="auto"/>
        <w:ind w:left="720"/>
        <w:rPr>
          <w:rFonts w:ascii="微軟正黑體" w:eastAsia="微軟正黑體" w:hAnsi="微軟正黑體" w:cs="Calibri"/>
          <w:color w:val="000000"/>
          <w:szCs w:val="24"/>
          <w:lang w:val="en-US"/>
        </w:rPr>
      </w:pPr>
      <w:r w:rsidRPr="00743315">
        <w:rPr>
          <w:rFonts w:ascii="微軟正黑體" w:eastAsia="微軟正黑體" w:hAnsi="微軟正黑體" w:cs="Calibri"/>
          <w:color w:val="000000"/>
          <w:szCs w:val="24"/>
          <w:lang w:val="en-US"/>
        </w:rPr>
        <w:t> </w:t>
      </w:r>
    </w:p>
    <w:p w14:paraId="217F9BCB" w14:textId="77777777" w:rsidR="00491AA7" w:rsidRPr="00743315" w:rsidRDefault="00491AA7" w:rsidP="006002E8">
      <w:pPr>
        <w:pStyle w:val="a3"/>
        <w:snapToGrid w:val="0"/>
        <w:jc w:val="both"/>
        <w:rPr>
          <w:rFonts w:ascii="微軟正黑體" w:eastAsia="微軟正黑體" w:hAnsi="微軟正黑體"/>
        </w:rPr>
      </w:pPr>
      <w:r w:rsidRPr="00743315">
        <w:rPr>
          <w:rFonts w:ascii="微軟正黑體" w:eastAsia="微軟正黑體" w:hAnsi="微軟正黑體"/>
        </w:rPr>
        <w:t xml:space="preserve">This session covers key aspects of railway accident analysis and lessons learned, including accident modelling and investigation techniques, examination of past accidents, focusing on specific accident types, and extracting valuable lessons for enhancing railway safety practices. </w:t>
      </w:r>
    </w:p>
    <w:p w14:paraId="249D2506" w14:textId="77777777" w:rsidR="00491AA7" w:rsidRPr="00743315" w:rsidRDefault="00491AA7" w:rsidP="00743315">
      <w:pPr>
        <w:snapToGrid w:val="0"/>
        <w:spacing w:line="240" w:lineRule="auto"/>
        <w:ind w:left="720"/>
        <w:jc w:val="left"/>
        <w:rPr>
          <w:rFonts w:ascii="微軟正黑體" w:eastAsia="微軟正黑體" w:hAnsi="微軟正黑體" w:cs="Calibri"/>
          <w:color w:val="000000"/>
          <w:szCs w:val="24"/>
          <w:lang w:val="en-US"/>
        </w:rPr>
      </w:pPr>
    </w:p>
    <w:p w14:paraId="78751194" w14:textId="77777777" w:rsidR="00491AA7" w:rsidRPr="00F62B30" w:rsidRDefault="00491AA7" w:rsidP="00743315">
      <w:pPr>
        <w:pStyle w:val="1"/>
        <w:snapToGrid w:val="0"/>
        <w:rPr>
          <w:rFonts w:ascii="微軟正黑體" w:eastAsia="微軟正黑體" w:hAnsi="微軟正黑體"/>
          <w:color w:val="C00000"/>
        </w:rPr>
      </w:pPr>
      <w:r w:rsidRPr="00F62B30">
        <w:rPr>
          <w:rFonts w:ascii="微軟正黑體" w:eastAsia="微軟正黑體" w:hAnsi="微軟正黑體"/>
          <w:color w:val="C00000"/>
        </w:rPr>
        <w:t xml:space="preserve">S10- Human Factor Engineering in Transit Operations </w:t>
      </w:r>
    </w:p>
    <w:p w14:paraId="5D922B1F" w14:textId="4A0CEA98" w:rsidR="00491AA7" w:rsidRPr="00743315" w:rsidRDefault="00491AA7" w:rsidP="00743315">
      <w:pPr>
        <w:snapToGrid w:val="0"/>
        <w:spacing w:line="240" w:lineRule="auto"/>
        <w:jc w:val="left"/>
        <w:rPr>
          <w:rFonts w:ascii="微軟正黑體" w:eastAsia="微軟正黑體" w:hAnsi="微軟正黑體"/>
          <w:szCs w:val="24"/>
          <w:lang w:val="en-US"/>
        </w:rPr>
      </w:pPr>
      <w:r w:rsidRPr="00743315">
        <w:rPr>
          <w:rFonts w:ascii="微軟正黑體" w:eastAsia="微軟正黑體" w:hAnsi="微軟正黑體" w:cs="Calibri"/>
          <w:szCs w:val="24"/>
          <w:lang w:val="en-US"/>
        </w:rPr>
        <w:t> </w:t>
      </w:r>
      <w:r w:rsidRPr="00743315">
        <w:rPr>
          <w:rFonts w:ascii="微軟正黑體" w:eastAsia="微軟正黑體" w:hAnsi="微軟正黑體"/>
          <w:szCs w:val="24"/>
          <w:lang w:val="en-US"/>
        </w:rPr>
        <w:t>At the end of the session, participants will be able to:</w:t>
      </w:r>
    </w:p>
    <w:p w14:paraId="4B8D2C69" w14:textId="77777777" w:rsidR="00491AA7" w:rsidRPr="00743315" w:rsidRDefault="00491AA7" w:rsidP="00743315">
      <w:pPr>
        <w:snapToGrid w:val="0"/>
        <w:spacing w:line="240" w:lineRule="auto"/>
        <w:ind w:left="540"/>
        <w:jc w:val="left"/>
        <w:rPr>
          <w:rFonts w:ascii="微軟正黑體" w:eastAsia="微軟正黑體" w:hAnsi="微軟正黑體" w:cs="Calibri"/>
          <w:color w:val="000000"/>
          <w:szCs w:val="24"/>
          <w:lang w:val="en-US"/>
        </w:rPr>
      </w:pPr>
      <w:r w:rsidRPr="00743315">
        <w:rPr>
          <w:rFonts w:ascii="微軟正黑體" w:eastAsia="微軟正黑體" w:hAnsi="微軟正黑體" w:cs="Calibri"/>
          <w:color w:val="000000"/>
          <w:szCs w:val="24"/>
          <w:lang w:val="en-US"/>
        </w:rPr>
        <w:t> </w:t>
      </w:r>
    </w:p>
    <w:p w14:paraId="01EDA46C" w14:textId="77777777" w:rsidR="00491AA7" w:rsidRPr="00743315" w:rsidRDefault="00491AA7" w:rsidP="006002E8">
      <w:pPr>
        <w:pStyle w:val="2"/>
        <w:numPr>
          <w:ilvl w:val="0"/>
          <w:numId w:val="26"/>
        </w:numPr>
        <w:snapToGrid w:val="0"/>
        <w:jc w:val="both"/>
        <w:rPr>
          <w:rFonts w:ascii="微軟正黑體" w:eastAsia="微軟正黑體" w:hAnsi="微軟正黑體"/>
        </w:rPr>
      </w:pPr>
      <w:r w:rsidRPr="00743315">
        <w:rPr>
          <w:rFonts w:ascii="微軟正黑體" w:eastAsia="微軟正黑體" w:hAnsi="微軟正黑體"/>
        </w:rPr>
        <w:t>Understand the significance of past human accidents in transit operations and their impact on safety. Analyze case studies and incidents to gain insights into the role of human factors in accidents, the consequences of human error, and the importance of mitigating human-related risks in transit operations.</w:t>
      </w:r>
    </w:p>
    <w:p w14:paraId="14C96268" w14:textId="77777777" w:rsidR="00491AA7" w:rsidRPr="00743315" w:rsidRDefault="00491AA7" w:rsidP="006002E8">
      <w:pPr>
        <w:pStyle w:val="2"/>
        <w:numPr>
          <w:ilvl w:val="0"/>
          <w:numId w:val="26"/>
        </w:numPr>
        <w:snapToGrid w:val="0"/>
        <w:jc w:val="both"/>
        <w:rPr>
          <w:rFonts w:ascii="微軟正黑體" w:eastAsia="微軟正黑體" w:hAnsi="微軟正黑體"/>
        </w:rPr>
      </w:pPr>
      <w:r w:rsidRPr="00743315">
        <w:rPr>
          <w:rFonts w:ascii="微軟正黑體" w:eastAsia="微軟正黑體" w:hAnsi="微軟正黑體"/>
        </w:rPr>
        <w:lastRenderedPageBreak/>
        <w:t>Familiarize yourself with human factor model concepts and principles. Explore key models for the Human Factors Analysis to understand the interaction between humans, technology, and organizational factors in transit operations. Learn how to identify and address human factors issues to enhance safety and performance.</w:t>
      </w:r>
    </w:p>
    <w:p w14:paraId="0CD0F8D8" w14:textId="77777777" w:rsidR="00491AA7" w:rsidRPr="00743315" w:rsidRDefault="00491AA7" w:rsidP="006002E8">
      <w:pPr>
        <w:pStyle w:val="2"/>
        <w:numPr>
          <w:ilvl w:val="0"/>
          <w:numId w:val="26"/>
        </w:numPr>
        <w:snapToGrid w:val="0"/>
        <w:jc w:val="both"/>
        <w:rPr>
          <w:rFonts w:ascii="微軟正黑體" w:eastAsia="微軟正黑體" w:hAnsi="微軟正黑體"/>
        </w:rPr>
      </w:pPr>
      <w:r w:rsidRPr="00743315">
        <w:rPr>
          <w:rFonts w:ascii="微軟正黑體" w:eastAsia="微軟正黑體" w:hAnsi="微軟正黑體"/>
        </w:rPr>
        <w:t xml:space="preserve">Explore the application of human factor engineering principles specifically in railway systems. Understand the unique challenges and considerations in railway operations and how human factors can impact safety, efficiency, and passenger experience. </w:t>
      </w:r>
    </w:p>
    <w:p w14:paraId="47E71E68" w14:textId="77777777" w:rsidR="00491AA7" w:rsidRPr="00743315" w:rsidRDefault="00491AA7" w:rsidP="006002E8">
      <w:pPr>
        <w:pStyle w:val="2"/>
        <w:numPr>
          <w:ilvl w:val="0"/>
          <w:numId w:val="26"/>
        </w:numPr>
        <w:snapToGrid w:val="0"/>
        <w:jc w:val="both"/>
        <w:rPr>
          <w:rFonts w:ascii="微軟正黑體" w:eastAsia="微軟正黑體" w:hAnsi="微軟正黑體"/>
        </w:rPr>
      </w:pPr>
      <w:r w:rsidRPr="00743315">
        <w:rPr>
          <w:rFonts w:ascii="微軟正黑體" w:eastAsia="微軟正黑體" w:hAnsi="微軟正黑體"/>
        </w:rPr>
        <w:t xml:space="preserve">Gain knowledge of good practices for integrating human factor engineering into transit operations. Learn about effective strategies for training and education, ergonomic design, workload management, communication systems, fatigue management, and human-machine interface design. </w:t>
      </w:r>
    </w:p>
    <w:p w14:paraId="08864E81" w14:textId="77777777" w:rsidR="00491AA7" w:rsidRPr="00743315" w:rsidRDefault="00491AA7" w:rsidP="006002E8">
      <w:pPr>
        <w:snapToGrid w:val="0"/>
        <w:spacing w:line="240" w:lineRule="auto"/>
        <w:ind w:left="540"/>
        <w:rPr>
          <w:rFonts w:ascii="微軟正黑體" w:eastAsia="微軟正黑體" w:hAnsi="微軟正黑體" w:cs="Calibri"/>
          <w:color w:val="000000"/>
          <w:szCs w:val="24"/>
          <w:lang w:val="en-US"/>
        </w:rPr>
      </w:pPr>
      <w:r w:rsidRPr="00743315">
        <w:rPr>
          <w:rFonts w:ascii="微軟正黑體" w:eastAsia="微軟正黑體" w:hAnsi="微軟正黑體" w:cs="Calibri"/>
          <w:color w:val="000000"/>
          <w:szCs w:val="24"/>
          <w:lang w:val="en-US"/>
        </w:rPr>
        <w:t> </w:t>
      </w:r>
    </w:p>
    <w:p w14:paraId="237E72B9" w14:textId="36EF2DF5" w:rsidR="00491AA7" w:rsidRPr="00743315" w:rsidRDefault="00491AA7" w:rsidP="006002E8">
      <w:pPr>
        <w:pStyle w:val="a3"/>
        <w:snapToGrid w:val="0"/>
        <w:jc w:val="both"/>
        <w:rPr>
          <w:rFonts w:ascii="微軟正黑體" w:eastAsia="微軟正黑體" w:hAnsi="微軟正黑體"/>
        </w:rPr>
      </w:pPr>
      <w:r w:rsidRPr="00743315">
        <w:rPr>
          <w:rFonts w:ascii="微軟正黑體" w:eastAsia="微軟正黑體" w:hAnsi="微軟正黑體"/>
        </w:rPr>
        <w:t xml:space="preserve">This session covers various aspects of human factor engineering in transit operations, including the study of past human accidents, understanding human factor model concepts and principles, applying human factor engineering in railways, and exploring good practices for integrating human factor considerations in transit operations. </w:t>
      </w:r>
    </w:p>
    <w:p w14:paraId="55653F56" w14:textId="77777777" w:rsidR="00491AA7" w:rsidRPr="00743315" w:rsidRDefault="00491AA7" w:rsidP="006002E8">
      <w:pPr>
        <w:snapToGrid w:val="0"/>
        <w:spacing w:line="240" w:lineRule="auto"/>
        <w:ind w:left="720"/>
        <w:rPr>
          <w:rFonts w:ascii="微軟正黑體" w:eastAsia="微軟正黑體" w:hAnsi="微軟正黑體" w:cs="Calibri"/>
          <w:color w:val="000000"/>
          <w:szCs w:val="24"/>
          <w:lang w:val="en-US"/>
        </w:rPr>
      </w:pPr>
    </w:p>
    <w:p w14:paraId="5921D376" w14:textId="77777777" w:rsidR="00491AA7" w:rsidRPr="00743315" w:rsidRDefault="00491AA7" w:rsidP="00743315">
      <w:pPr>
        <w:snapToGrid w:val="0"/>
        <w:spacing w:line="240" w:lineRule="auto"/>
        <w:rPr>
          <w:rFonts w:ascii="微軟正黑體" w:eastAsia="微軟正黑體" w:hAnsi="微軟正黑體"/>
          <w:szCs w:val="24"/>
          <w:lang w:val="en-US"/>
        </w:rPr>
      </w:pPr>
    </w:p>
    <w:sectPr w:rsidR="00491AA7" w:rsidRPr="0074331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65781" w14:textId="77777777" w:rsidR="00A65975" w:rsidRDefault="00A65975" w:rsidP="00DD0835">
      <w:pPr>
        <w:spacing w:line="240" w:lineRule="auto"/>
      </w:pPr>
      <w:r>
        <w:separator/>
      </w:r>
    </w:p>
  </w:endnote>
  <w:endnote w:type="continuationSeparator" w:id="0">
    <w:p w14:paraId="3996B201" w14:textId="77777777" w:rsidR="00A65975" w:rsidRDefault="00A65975" w:rsidP="00DD08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9980147"/>
      <w:docPartObj>
        <w:docPartGallery w:val="Page Numbers (Bottom of Page)"/>
        <w:docPartUnique/>
      </w:docPartObj>
    </w:sdtPr>
    <w:sdtEndPr>
      <w:rPr>
        <w:noProof/>
      </w:rPr>
    </w:sdtEndPr>
    <w:sdtContent>
      <w:p w14:paraId="0CBD616A" w14:textId="6142046C" w:rsidR="00200E07" w:rsidRDefault="00200E07" w:rsidP="00200E07">
        <w:pPr>
          <w:pStyle w:val="a6"/>
          <w:jc w:val="right"/>
        </w:pPr>
        <w:r>
          <w:fldChar w:fldCharType="begin"/>
        </w:r>
        <w:r>
          <w:instrText xml:space="preserve"> PAGE   \* MERGEFORMAT </w:instrText>
        </w:r>
        <w:r>
          <w:fldChar w:fldCharType="separate"/>
        </w:r>
        <w:r w:rsidR="001E7CF4">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CF764" w14:textId="77777777" w:rsidR="00A65975" w:rsidRDefault="00A65975" w:rsidP="00DD0835">
      <w:pPr>
        <w:spacing w:line="240" w:lineRule="auto"/>
      </w:pPr>
      <w:r>
        <w:separator/>
      </w:r>
    </w:p>
  </w:footnote>
  <w:footnote w:type="continuationSeparator" w:id="0">
    <w:p w14:paraId="55008EC2" w14:textId="77777777" w:rsidR="00A65975" w:rsidRDefault="00A65975" w:rsidP="00DD083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16F71"/>
    <w:multiLevelType w:val="multilevel"/>
    <w:tmpl w:val="370042A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A2526C8"/>
    <w:multiLevelType w:val="multilevel"/>
    <w:tmpl w:val="06C04916"/>
    <w:lvl w:ilvl="0">
      <w:start w:val="1"/>
      <w:numFmt w:val="decimal"/>
      <w:pStyle w:val="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EFA653C"/>
    <w:multiLevelType w:val="multilevel"/>
    <w:tmpl w:val="D0AC0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7331EE"/>
    <w:multiLevelType w:val="multilevel"/>
    <w:tmpl w:val="4B624A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0F13E3"/>
    <w:multiLevelType w:val="multilevel"/>
    <w:tmpl w:val="4F3AB7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7833CD"/>
    <w:multiLevelType w:val="multilevel"/>
    <w:tmpl w:val="04B60C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D7705A"/>
    <w:multiLevelType w:val="multilevel"/>
    <w:tmpl w:val="1D0CAE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AB1FE9"/>
    <w:multiLevelType w:val="multilevel"/>
    <w:tmpl w:val="A68275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03D6867"/>
    <w:multiLevelType w:val="multilevel"/>
    <w:tmpl w:val="FD624F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285E0C"/>
    <w:multiLevelType w:val="hybridMultilevel"/>
    <w:tmpl w:val="E08CFFD2"/>
    <w:lvl w:ilvl="0" w:tplc="A3C6536A">
      <w:start w:val="1"/>
      <w:numFmt w:val="decimal"/>
      <w:lvlText w:val="%1."/>
      <w:lvlJc w:val="left"/>
      <w:pPr>
        <w:ind w:left="1069"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0" w15:restartNumberingAfterBreak="0">
    <w:nsid w:val="6CDA3750"/>
    <w:multiLevelType w:val="multilevel"/>
    <w:tmpl w:val="678CD5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2A167D"/>
    <w:multiLevelType w:val="multilevel"/>
    <w:tmpl w:val="82206BF8"/>
    <w:lvl w:ilvl="0">
      <w:start w:val="1"/>
      <w:numFmt w:val="decimal"/>
      <w:pStyle w:val="2"/>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023F6D"/>
    <w:multiLevelType w:val="multilevel"/>
    <w:tmpl w:val="D9448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7"/>
  </w:num>
  <w:num w:numId="3">
    <w:abstractNumId w:val="7"/>
  </w:num>
  <w:num w:numId="4">
    <w:abstractNumId w:val="7"/>
  </w:num>
  <w:num w:numId="5">
    <w:abstractNumId w:val="9"/>
  </w:num>
  <w:num w:numId="6">
    <w:abstractNumId w:val="1"/>
  </w:num>
  <w:num w:numId="7">
    <w:abstractNumId w:val="11"/>
    <w:lvlOverride w:ilvl="0">
      <w:startOverride w:val="1"/>
    </w:lvlOverride>
  </w:num>
  <w:num w:numId="8">
    <w:abstractNumId w:val="4"/>
  </w:num>
  <w:num w:numId="9">
    <w:abstractNumId w:val="6"/>
  </w:num>
  <w:num w:numId="10">
    <w:abstractNumId w:val="5"/>
  </w:num>
  <w:num w:numId="11">
    <w:abstractNumId w:val="12"/>
    <w:lvlOverride w:ilvl="0">
      <w:startOverride w:val="1"/>
    </w:lvlOverride>
  </w:num>
  <w:num w:numId="12">
    <w:abstractNumId w:val="8"/>
  </w:num>
  <w:num w:numId="13">
    <w:abstractNumId w:val="2"/>
    <w:lvlOverride w:ilvl="0">
      <w:startOverride w:val="1"/>
    </w:lvlOverride>
  </w:num>
  <w:num w:numId="14">
    <w:abstractNumId w:val="3"/>
  </w:num>
  <w:num w:numId="15">
    <w:abstractNumId w:val="10"/>
  </w:num>
  <w:num w:numId="16">
    <w:abstractNumId w:val="0"/>
    <w:lvlOverride w:ilvl="0">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FC5"/>
    <w:rsid w:val="00144025"/>
    <w:rsid w:val="00195A46"/>
    <w:rsid w:val="001E7CF4"/>
    <w:rsid w:val="00200E07"/>
    <w:rsid w:val="00233D54"/>
    <w:rsid w:val="0024227B"/>
    <w:rsid w:val="002A72C2"/>
    <w:rsid w:val="00330FC5"/>
    <w:rsid w:val="00491AA7"/>
    <w:rsid w:val="005D12D7"/>
    <w:rsid w:val="006002E8"/>
    <w:rsid w:val="006F36AC"/>
    <w:rsid w:val="00743315"/>
    <w:rsid w:val="008D01D7"/>
    <w:rsid w:val="00924B30"/>
    <w:rsid w:val="00A613F5"/>
    <w:rsid w:val="00A65975"/>
    <w:rsid w:val="00AB6618"/>
    <w:rsid w:val="00B407F2"/>
    <w:rsid w:val="00B7248A"/>
    <w:rsid w:val="00C728AE"/>
    <w:rsid w:val="00CC1F23"/>
    <w:rsid w:val="00DB2182"/>
    <w:rsid w:val="00DD0835"/>
    <w:rsid w:val="00F05318"/>
    <w:rsid w:val="00F62B30"/>
    <w:rsid w:val="00FA065A"/>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33771"/>
  <w15:chartTrackingRefBased/>
  <w15:docId w15:val="{3F9A0074-D57D-4CB1-A878-90625CDF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HK" w:eastAsia="zh-CN"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4025"/>
    <w:pPr>
      <w:spacing w:after="0" w:line="252" w:lineRule="auto"/>
      <w:jc w:val="both"/>
    </w:pPr>
    <w:rPr>
      <w:kern w:val="0"/>
      <w:sz w:val="24"/>
      <w14:ligatures w14:val="none"/>
    </w:rPr>
  </w:style>
  <w:style w:type="paragraph" w:styleId="1">
    <w:name w:val="heading 1"/>
    <w:basedOn w:val="a"/>
    <w:next w:val="2"/>
    <w:link w:val="10"/>
    <w:uiPriority w:val="9"/>
    <w:qFormat/>
    <w:rsid w:val="00233D54"/>
    <w:pPr>
      <w:spacing w:line="240" w:lineRule="auto"/>
      <w:jc w:val="left"/>
      <w:outlineLvl w:val="0"/>
    </w:pPr>
    <w:rPr>
      <w:rFonts w:eastAsia="Times New Roman" w:cstheme="minorHAnsi"/>
      <w:b/>
      <w:bCs/>
      <w:szCs w:val="24"/>
      <w:lang w:val="en-US"/>
    </w:rPr>
  </w:style>
  <w:style w:type="paragraph" w:styleId="2">
    <w:name w:val="heading 2"/>
    <w:basedOn w:val="a"/>
    <w:link w:val="20"/>
    <w:uiPriority w:val="9"/>
    <w:unhideWhenUsed/>
    <w:qFormat/>
    <w:rsid w:val="00CC1F23"/>
    <w:pPr>
      <w:numPr>
        <w:numId w:val="7"/>
      </w:numPr>
      <w:tabs>
        <w:tab w:val="clear" w:pos="720"/>
        <w:tab w:val="num" w:pos="567"/>
      </w:tabs>
      <w:spacing w:line="240" w:lineRule="auto"/>
      <w:ind w:left="567" w:hanging="567"/>
      <w:jc w:val="left"/>
      <w:textAlignment w:val="center"/>
      <w:outlineLvl w:val="1"/>
    </w:pPr>
    <w:rPr>
      <w:rFonts w:ascii="Calibri" w:eastAsia="Times New Roman" w:hAnsi="Calibri" w:cs="Calibri"/>
      <w:color w:val="000000"/>
      <w:szCs w:val="24"/>
      <w:lang w:val="en-US"/>
    </w:rPr>
  </w:style>
  <w:style w:type="paragraph" w:styleId="3">
    <w:name w:val="heading 3"/>
    <w:basedOn w:val="a"/>
    <w:link w:val="30"/>
    <w:uiPriority w:val="9"/>
    <w:unhideWhenUsed/>
    <w:qFormat/>
    <w:rsid w:val="00144025"/>
    <w:pPr>
      <w:numPr>
        <w:ilvl w:val="2"/>
        <w:numId w:val="4"/>
      </w:numPr>
      <w:spacing w:before="120" w:after="120"/>
      <w:ind w:left="851" w:hanging="851"/>
      <w:outlineLvl w:val="2"/>
    </w:pPr>
    <w:rPr>
      <w:rFonts w:ascii="Calibri" w:eastAsiaTheme="majorEastAsia" w:hAnsi="Calibri" w:cs="Calibri"/>
      <w:color w:val="000000" w:themeColor="text1"/>
      <w:szCs w:val="24"/>
    </w:rPr>
  </w:style>
  <w:style w:type="paragraph" w:styleId="4">
    <w:name w:val="heading 4"/>
    <w:aliases w:val="Heading 4 - numbered list"/>
    <w:basedOn w:val="a"/>
    <w:link w:val="40"/>
    <w:uiPriority w:val="9"/>
    <w:unhideWhenUsed/>
    <w:qFormat/>
    <w:rsid w:val="00144025"/>
    <w:pPr>
      <w:numPr>
        <w:numId w:val="6"/>
      </w:numPr>
      <w:ind w:left="1276" w:hanging="425"/>
      <w:outlineLvl w:val="3"/>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233D54"/>
    <w:rPr>
      <w:rFonts w:eastAsia="Times New Roman" w:cstheme="minorHAnsi"/>
      <w:b/>
      <w:bCs/>
      <w:kern w:val="0"/>
      <w:sz w:val="24"/>
      <w:szCs w:val="24"/>
      <w:lang w:val="en-US"/>
      <w14:ligatures w14:val="none"/>
    </w:rPr>
  </w:style>
  <w:style w:type="character" w:customStyle="1" w:styleId="20">
    <w:name w:val="標題 2 字元"/>
    <w:basedOn w:val="a0"/>
    <w:link w:val="2"/>
    <w:uiPriority w:val="9"/>
    <w:rsid w:val="00CC1F23"/>
    <w:rPr>
      <w:rFonts w:ascii="Calibri" w:eastAsia="Times New Roman" w:hAnsi="Calibri" w:cs="Calibri"/>
      <w:color w:val="000000"/>
      <w:kern w:val="0"/>
      <w:sz w:val="24"/>
      <w:szCs w:val="24"/>
      <w:lang w:val="en-US"/>
      <w14:ligatures w14:val="none"/>
    </w:rPr>
  </w:style>
  <w:style w:type="character" w:customStyle="1" w:styleId="30">
    <w:name w:val="標題 3 字元"/>
    <w:basedOn w:val="a0"/>
    <w:link w:val="3"/>
    <w:uiPriority w:val="9"/>
    <w:rsid w:val="00144025"/>
    <w:rPr>
      <w:rFonts w:ascii="Calibri" w:eastAsiaTheme="majorEastAsia" w:hAnsi="Calibri" w:cs="Calibri"/>
      <w:color w:val="000000" w:themeColor="text1"/>
      <w:sz w:val="24"/>
      <w:szCs w:val="24"/>
    </w:rPr>
  </w:style>
  <w:style w:type="paragraph" w:styleId="a3">
    <w:name w:val="No Spacing"/>
    <w:basedOn w:val="a"/>
    <w:uiPriority w:val="1"/>
    <w:qFormat/>
    <w:rsid w:val="00233D54"/>
    <w:pPr>
      <w:spacing w:line="240" w:lineRule="auto"/>
      <w:jc w:val="left"/>
    </w:pPr>
    <w:rPr>
      <w:rFonts w:ascii="Calibri" w:eastAsia="Times New Roman" w:hAnsi="Calibri" w:cs="Calibri"/>
      <w:color w:val="000000"/>
      <w:szCs w:val="24"/>
      <w:lang w:val="en-US"/>
    </w:rPr>
  </w:style>
  <w:style w:type="character" w:customStyle="1" w:styleId="40">
    <w:name w:val="標題 4 字元"/>
    <w:aliases w:val="Heading 4 - numbered list 字元"/>
    <w:basedOn w:val="a0"/>
    <w:link w:val="4"/>
    <w:uiPriority w:val="9"/>
    <w:rsid w:val="00144025"/>
    <w:rPr>
      <w:rFonts w:ascii="Calibri" w:hAnsi="Calibri"/>
      <w:sz w:val="24"/>
    </w:rPr>
  </w:style>
  <w:style w:type="paragraph" w:styleId="Web">
    <w:name w:val="Normal (Web)"/>
    <w:basedOn w:val="a"/>
    <w:uiPriority w:val="99"/>
    <w:semiHidden/>
    <w:unhideWhenUsed/>
    <w:rsid w:val="00330FC5"/>
    <w:pPr>
      <w:spacing w:before="100" w:beforeAutospacing="1" w:after="100" w:afterAutospacing="1" w:line="240" w:lineRule="auto"/>
      <w:jc w:val="left"/>
    </w:pPr>
    <w:rPr>
      <w:rFonts w:ascii="Times New Roman" w:eastAsia="Times New Roman" w:hAnsi="Times New Roman" w:cs="Times New Roman"/>
      <w:szCs w:val="24"/>
    </w:rPr>
  </w:style>
  <w:style w:type="paragraph" w:styleId="a4">
    <w:name w:val="header"/>
    <w:basedOn w:val="a"/>
    <w:link w:val="a5"/>
    <w:uiPriority w:val="99"/>
    <w:unhideWhenUsed/>
    <w:rsid w:val="00DD0835"/>
    <w:pPr>
      <w:tabs>
        <w:tab w:val="center" w:pos="4513"/>
        <w:tab w:val="right" w:pos="9026"/>
      </w:tabs>
      <w:spacing w:line="240" w:lineRule="auto"/>
    </w:pPr>
  </w:style>
  <w:style w:type="character" w:customStyle="1" w:styleId="a5">
    <w:name w:val="頁首 字元"/>
    <w:basedOn w:val="a0"/>
    <w:link w:val="a4"/>
    <w:uiPriority w:val="99"/>
    <w:rsid w:val="00DD0835"/>
    <w:rPr>
      <w:kern w:val="0"/>
      <w:sz w:val="24"/>
      <w14:ligatures w14:val="none"/>
    </w:rPr>
  </w:style>
  <w:style w:type="paragraph" w:styleId="a6">
    <w:name w:val="footer"/>
    <w:basedOn w:val="a"/>
    <w:link w:val="a7"/>
    <w:uiPriority w:val="99"/>
    <w:unhideWhenUsed/>
    <w:rsid w:val="00DD0835"/>
    <w:pPr>
      <w:tabs>
        <w:tab w:val="center" w:pos="4513"/>
        <w:tab w:val="right" w:pos="9026"/>
      </w:tabs>
      <w:spacing w:line="240" w:lineRule="auto"/>
    </w:pPr>
  </w:style>
  <w:style w:type="character" w:customStyle="1" w:styleId="a7">
    <w:name w:val="頁尾 字元"/>
    <w:basedOn w:val="a0"/>
    <w:link w:val="a6"/>
    <w:uiPriority w:val="99"/>
    <w:rsid w:val="00DD0835"/>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36595">
      <w:bodyDiv w:val="1"/>
      <w:marLeft w:val="0"/>
      <w:marRight w:val="0"/>
      <w:marTop w:val="0"/>
      <w:marBottom w:val="0"/>
      <w:divBdr>
        <w:top w:val="none" w:sz="0" w:space="0" w:color="auto"/>
        <w:left w:val="none" w:sz="0" w:space="0" w:color="auto"/>
        <w:bottom w:val="none" w:sz="0" w:space="0" w:color="auto"/>
        <w:right w:val="none" w:sz="0" w:space="0" w:color="auto"/>
      </w:divBdr>
    </w:div>
    <w:div w:id="381830214">
      <w:bodyDiv w:val="1"/>
      <w:marLeft w:val="0"/>
      <w:marRight w:val="0"/>
      <w:marTop w:val="0"/>
      <w:marBottom w:val="0"/>
      <w:divBdr>
        <w:top w:val="none" w:sz="0" w:space="0" w:color="auto"/>
        <w:left w:val="none" w:sz="0" w:space="0" w:color="auto"/>
        <w:bottom w:val="none" w:sz="0" w:space="0" w:color="auto"/>
        <w:right w:val="none" w:sz="0" w:space="0" w:color="auto"/>
      </w:divBdr>
      <w:divsChild>
        <w:div w:id="1257251156">
          <w:marLeft w:val="0"/>
          <w:marRight w:val="0"/>
          <w:marTop w:val="0"/>
          <w:marBottom w:val="0"/>
          <w:divBdr>
            <w:top w:val="none" w:sz="0" w:space="0" w:color="auto"/>
            <w:left w:val="none" w:sz="0" w:space="0" w:color="auto"/>
            <w:bottom w:val="none" w:sz="0" w:space="0" w:color="auto"/>
            <w:right w:val="none" w:sz="0" w:space="0" w:color="auto"/>
          </w:divBdr>
        </w:div>
      </w:divsChild>
    </w:div>
    <w:div w:id="384260546">
      <w:bodyDiv w:val="1"/>
      <w:marLeft w:val="0"/>
      <w:marRight w:val="0"/>
      <w:marTop w:val="0"/>
      <w:marBottom w:val="0"/>
      <w:divBdr>
        <w:top w:val="none" w:sz="0" w:space="0" w:color="auto"/>
        <w:left w:val="none" w:sz="0" w:space="0" w:color="auto"/>
        <w:bottom w:val="none" w:sz="0" w:space="0" w:color="auto"/>
        <w:right w:val="none" w:sz="0" w:space="0" w:color="auto"/>
      </w:divBdr>
    </w:div>
    <w:div w:id="393045906">
      <w:bodyDiv w:val="1"/>
      <w:marLeft w:val="0"/>
      <w:marRight w:val="0"/>
      <w:marTop w:val="0"/>
      <w:marBottom w:val="0"/>
      <w:divBdr>
        <w:top w:val="none" w:sz="0" w:space="0" w:color="auto"/>
        <w:left w:val="none" w:sz="0" w:space="0" w:color="auto"/>
        <w:bottom w:val="none" w:sz="0" w:space="0" w:color="auto"/>
        <w:right w:val="none" w:sz="0" w:space="0" w:color="auto"/>
      </w:divBdr>
    </w:div>
    <w:div w:id="395859030">
      <w:bodyDiv w:val="1"/>
      <w:marLeft w:val="0"/>
      <w:marRight w:val="0"/>
      <w:marTop w:val="0"/>
      <w:marBottom w:val="0"/>
      <w:divBdr>
        <w:top w:val="none" w:sz="0" w:space="0" w:color="auto"/>
        <w:left w:val="none" w:sz="0" w:space="0" w:color="auto"/>
        <w:bottom w:val="none" w:sz="0" w:space="0" w:color="auto"/>
        <w:right w:val="none" w:sz="0" w:space="0" w:color="auto"/>
      </w:divBdr>
    </w:div>
    <w:div w:id="511720991">
      <w:bodyDiv w:val="1"/>
      <w:marLeft w:val="0"/>
      <w:marRight w:val="0"/>
      <w:marTop w:val="0"/>
      <w:marBottom w:val="0"/>
      <w:divBdr>
        <w:top w:val="none" w:sz="0" w:space="0" w:color="auto"/>
        <w:left w:val="none" w:sz="0" w:space="0" w:color="auto"/>
        <w:bottom w:val="none" w:sz="0" w:space="0" w:color="auto"/>
        <w:right w:val="none" w:sz="0" w:space="0" w:color="auto"/>
      </w:divBdr>
    </w:div>
    <w:div w:id="1252352817">
      <w:bodyDiv w:val="1"/>
      <w:marLeft w:val="0"/>
      <w:marRight w:val="0"/>
      <w:marTop w:val="0"/>
      <w:marBottom w:val="0"/>
      <w:divBdr>
        <w:top w:val="none" w:sz="0" w:space="0" w:color="auto"/>
        <w:left w:val="none" w:sz="0" w:space="0" w:color="auto"/>
        <w:bottom w:val="none" w:sz="0" w:space="0" w:color="auto"/>
        <w:right w:val="none" w:sz="0" w:space="0" w:color="auto"/>
      </w:divBdr>
    </w:div>
    <w:div w:id="1270770140">
      <w:bodyDiv w:val="1"/>
      <w:marLeft w:val="0"/>
      <w:marRight w:val="0"/>
      <w:marTop w:val="0"/>
      <w:marBottom w:val="0"/>
      <w:divBdr>
        <w:top w:val="none" w:sz="0" w:space="0" w:color="auto"/>
        <w:left w:val="none" w:sz="0" w:space="0" w:color="auto"/>
        <w:bottom w:val="none" w:sz="0" w:space="0" w:color="auto"/>
        <w:right w:val="none" w:sz="0" w:space="0" w:color="auto"/>
      </w:divBdr>
    </w:div>
    <w:div w:id="1306349150">
      <w:bodyDiv w:val="1"/>
      <w:marLeft w:val="0"/>
      <w:marRight w:val="0"/>
      <w:marTop w:val="0"/>
      <w:marBottom w:val="0"/>
      <w:divBdr>
        <w:top w:val="none" w:sz="0" w:space="0" w:color="auto"/>
        <w:left w:val="none" w:sz="0" w:space="0" w:color="auto"/>
        <w:bottom w:val="none" w:sz="0" w:space="0" w:color="auto"/>
        <w:right w:val="none" w:sz="0" w:space="0" w:color="auto"/>
      </w:divBdr>
    </w:div>
    <w:div w:id="1387801370">
      <w:bodyDiv w:val="1"/>
      <w:marLeft w:val="0"/>
      <w:marRight w:val="0"/>
      <w:marTop w:val="0"/>
      <w:marBottom w:val="0"/>
      <w:divBdr>
        <w:top w:val="none" w:sz="0" w:space="0" w:color="auto"/>
        <w:left w:val="none" w:sz="0" w:space="0" w:color="auto"/>
        <w:bottom w:val="none" w:sz="0" w:space="0" w:color="auto"/>
        <w:right w:val="none" w:sz="0" w:space="0" w:color="auto"/>
      </w:divBdr>
    </w:div>
    <w:div w:id="189519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2992</Words>
  <Characters>17056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Ho</dc:creator>
  <cp:keywords/>
  <dc:description/>
  <cp:lastModifiedBy>羅慧真</cp:lastModifiedBy>
  <cp:revision>4</cp:revision>
  <dcterms:created xsi:type="dcterms:W3CDTF">2023-09-12T07:12:00Z</dcterms:created>
  <dcterms:modified xsi:type="dcterms:W3CDTF">2023-09-12T07:16:00Z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45c4016b-7e65-4ea2-8a41-7c0660d98611</vt:lpwstr>
  </property>
</Properties>
</file>